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EAB2" w14:textId="509ADF61" w:rsidR="004D52B7" w:rsidRDefault="00D63B1C" w:rsidP="004D52B7">
      <w:pPr>
        <w:jc w:val="center"/>
        <w:rPr>
          <w:rFonts w:ascii="Arial" w:hAnsi="Arial"/>
          <w:sz w:val="22"/>
          <w:szCs w:val="22"/>
        </w:rPr>
      </w:pPr>
      <w:r>
        <w:rPr>
          <w:rFonts w:ascii="Arial" w:hAnsi="Arial"/>
          <w:sz w:val="22"/>
          <w:szCs w:val="22"/>
        </w:rPr>
        <w:t>Temperate East</w:t>
      </w:r>
      <w:r w:rsidR="004D52B7" w:rsidRPr="000E38E5">
        <w:rPr>
          <w:rFonts w:ascii="Arial" w:hAnsi="Arial"/>
          <w:sz w:val="22"/>
          <w:szCs w:val="22"/>
        </w:rPr>
        <w:t xml:space="preserve"> Marine</w:t>
      </w:r>
      <w:r w:rsidR="004D52B7">
        <w:rPr>
          <w:rFonts w:ascii="Arial" w:hAnsi="Arial"/>
          <w:sz w:val="22"/>
          <w:szCs w:val="22"/>
        </w:rPr>
        <w:t xml:space="preserve"> Parks </w:t>
      </w:r>
      <w:r w:rsidR="00482D73" w:rsidRPr="000E38E5">
        <w:rPr>
          <w:rFonts w:ascii="Arial" w:hAnsi="Arial"/>
          <w:sz w:val="22"/>
          <w:szCs w:val="22"/>
        </w:rPr>
        <w:t xml:space="preserve">Network </w:t>
      </w:r>
      <w:r w:rsidR="004D52B7" w:rsidRPr="000E38E5">
        <w:rPr>
          <w:rFonts w:ascii="Arial" w:hAnsi="Arial"/>
          <w:sz w:val="22"/>
          <w:szCs w:val="22"/>
        </w:rPr>
        <w:t xml:space="preserve">Management Plan </w:t>
      </w:r>
      <w:r w:rsidR="004D52B7" w:rsidRPr="00E53069">
        <w:rPr>
          <w:rFonts w:ascii="Arial" w:hAnsi="Arial"/>
          <w:sz w:val="22"/>
          <w:szCs w:val="22"/>
        </w:rPr>
        <w:t>20</w:t>
      </w:r>
      <w:r w:rsidR="00E53069" w:rsidRPr="00E53069">
        <w:rPr>
          <w:rFonts w:ascii="Arial" w:hAnsi="Arial"/>
          <w:sz w:val="22"/>
          <w:szCs w:val="22"/>
        </w:rPr>
        <w:t>18</w:t>
      </w:r>
    </w:p>
    <w:p w14:paraId="39F0EAB3" w14:textId="41580B50" w:rsidR="004D52B7" w:rsidRDefault="004D52B7" w:rsidP="004D52B7">
      <w:pPr>
        <w:jc w:val="center"/>
        <w:rPr>
          <w:rFonts w:ascii="Arial" w:hAnsi="Arial"/>
          <w:sz w:val="22"/>
          <w:szCs w:val="22"/>
        </w:rPr>
      </w:pPr>
      <w:r>
        <w:rPr>
          <w:rFonts w:ascii="Arial" w:hAnsi="Arial"/>
          <w:sz w:val="22"/>
          <w:szCs w:val="22"/>
        </w:rPr>
        <w:t xml:space="preserve">Section </w:t>
      </w:r>
      <w:r w:rsidR="00E53069">
        <w:rPr>
          <w:rFonts w:ascii="Arial" w:hAnsi="Arial"/>
          <w:sz w:val="22"/>
          <w:szCs w:val="22"/>
        </w:rPr>
        <w:t>4.2.3</w:t>
      </w:r>
    </w:p>
    <w:p w14:paraId="39F0EAB4" w14:textId="77777777" w:rsidR="004D52B7" w:rsidRPr="000E38E5" w:rsidRDefault="004D52B7" w:rsidP="004D52B7">
      <w:pPr>
        <w:jc w:val="center"/>
        <w:rPr>
          <w:rFonts w:ascii="Arial" w:hAnsi="Arial"/>
          <w:sz w:val="22"/>
          <w:szCs w:val="22"/>
        </w:rPr>
      </w:pPr>
    </w:p>
    <w:p w14:paraId="6AABB882" w14:textId="77777777" w:rsidR="00F864D8" w:rsidRDefault="00825C6F" w:rsidP="004D52B7">
      <w:pPr>
        <w:jc w:val="center"/>
        <w:rPr>
          <w:rFonts w:ascii="Arial" w:hAnsi="Arial"/>
          <w:b/>
          <w:sz w:val="32"/>
          <w:szCs w:val="32"/>
        </w:rPr>
      </w:pPr>
      <w:r w:rsidRPr="00825C6F">
        <w:rPr>
          <w:rFonts w:ascii="Arial" w:hAnsi="Arial"/>
          <w:b/>
          <w:sz w:val="32"/>
          <w:szCs w:val="32"/>
        </w:rPr>
        <w:t xml:space="preserve">CLASS APPROVAL – </w:t>
      </w:r>
      <w:r w:rsidR="00E53069">
        <w:rPr>
          <w:rFonts w:ascii="Arial" w:hAnsi="Arial"/>
          <w:b/>
          <w:sz w:val="32"/>
          <w:szCs w:val="32"/>
        </w:rPr>
        <w:t>COMMERCIAL FISHING</w:t>
      </w:r>
    </w:p>
    <w:p w14:paraId="39F0EAB5" w14:textId="0349BD58" w:rsidR="0064488A" w:rsidRPr="004D52B7" w:rsidRDefault="00F864D8" w:rsidP="00F864D8">
      <w:pPr>
        <w:jc w:val="center"/>
        <w:rPr>
          <w:rFonts w:ascii="Arial" w:hAnsi="Arial"/>
          <w:b/>
          <w:sz w:val="32"/>
          <w:szCs w:val="32"/>
        </w:rPr>
      </w:pPr>
      <w:r>
        <w:rPr>
          <w:rFonts w:ascii="Arial" w:hAnsi="Arial"/>
          <w:b/>
          <w:sz w:val="32"/>
          <w:szCs w:val="32"/>
        </w:rPr>
        <w:t>[ANNOTATED FOR CONSULTATION – 2023]</w:t>
      </w:r>
    </w:p>
    <w:tbl>
      <w:tblPr>
        <w:tblpPr w:leftFromText="180" w:rightFromText="180" w:vertAnchor="text" w:horzAnchor="margin" w:tblpY="36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5"/>
      </w:tblGrid>
      <w:tr w:rsidR="00453E53" w:rsidRPr="009117EB" w14:paraId="39F0EAB9" w14:textId="495DE91A" w:rsidTr="007C4D35">
        <w:trPr>
          <w:trHeight w:val="137"/>
        </w:trPr>
        <w:tc>
          <w:tcPr>
            <w:tcW w:w="2122" w:type="dxa"/>
          </w:tcPr>
          <w:p w14:paraId="39F0EAB6" w14:textId="6FB223BA" w:rsidR="00453E53" w:rsidRPr="004D52B7" w:rsidRDefault="00453E53" w:rsidP="00453E53">
            <w:pPr>
              <w:spacing w:before="40"/>
              <w:rPr>
                <w:rFonts w:ascii="Arial" w:hAnsi="Arial"/>
                <w:b/>
                <w:sz w:val="20"/>
                <w:szCs w:val="20"/>
              </w:rPr>
            </w:pPr>
            <w:r w:rsidRPr="004D52B7">
              <w:rPr>
                <w:rFonts w:ascii="Arial" w:hAnsi="Arial"/>
                <w:b/>
                <w:sz w:val="20"/>
                <w:szCs w:val="20"/>
              </w:rPr>
              <w:t xml:space="preserve">Approved </w:t>
            </w:r>
            <w:r>
              <w:rPr>
                <w:rFonts w:ascii="Arial" w:hAnsi="Arial"/>
                <w:b/>
                <w:sz w:val="20"/>
                <w:szCs w:val="20"/>
              </w:rPr>
              <w:t>P</w:t>
            </w:r>
            <w:r w:rsidRPr="004D52B7">
              <w:rPr>
                <w:rFonts w:ascii="Arial" w:hAnsi="Arial"/>
                <w:b/>
                <w:sz w:val="20"/>
                <w:szCs w:val="20"/>
              </w:rPr>
              <w:t>ersons</w:t>
            </w:r>
          </w:p>
        </w:tc>
        <w:tc>
          <w:tcPr>
            <w:tcW w:w="6945" w:type="dxa"/>
          </w:tcPr>
          <w:p w14:paraId="32C46602" w14:textId="45666768" w:rsidR="00453E53" w:rsidRDefault="009D016B" w:rsidP="00453E53">
            <w:pPr>
              <w:spacing w:before="40" w:line="360" w:lineRule="auto"/>
              <w:rPr>
                <w:rFonts w:ascii="Arial" w:hAnsi="Arial"/>
                <w:sz w:val="20"/>
                <w:szCs w:val="20"/>
              </w:rPr>
            </w:pPr>
            <w:r>
              <w:rPr>
                <w:rFonts w:ascii="Arial" w:hAnsi="Arial"/>
                <w:sz w:val="20"/>
              </w:rPr>
              <w:t>Person</w:t>
            </w:r>
            <w:r w:rsidR="00453E53">
              <w:rPr>
                <w:rFonts w:ascii="Arial" w:hAnsi="Arial"/>
                <w:sz w:val="20"/>
              </w:rPr>
              <w:t>s authorised to take Approved Actions in accordance with a fishing concession or licence u</w:t>
            </w:r>
            <w:r w:rsidR="00453E53" w:rsidRPr="00495E28">
              <w:rPr>
                <w:rFonts w:ascii="Arial" w:hAnsi="Arial"/>
                <w:sz w:val="20"/>
              </w:rPr>
              <w:t xml:space="preserve">nder the </w:t>
            </w:r>
            <w:r w:rsidR="00453E53" w:rsidRPr="00495E28">
              <w:rPr>
                <w:rFonts w:ascii="Arial" w:hAnsi="Arial"/>
                <w:i/>
                <w:sz w:val="20"/>
              </w:rPr>
              <w:t>Fisheries Management Act 1991</w:t>
            </w:r>
            <w:r w:rsidR="00453E53">
              <w:rPr>
                <w:rFonts w:ascii="Arial" w:hAnsi="Arial"/>
                <w:sz w:val="20"/>
              </w:rPr>
              <w:t xml:space="preserve"> or </w:t>
            </w:r>
            <w:r w:rsidR="00453E53" w:rsidRPr="00495E28">
              <w:rPr>
                <w:rFonts w:ascii="Arial" w:hAnsi="Arial"/>
                <w:sz w:val="20"/>
              </w:rPr>
              <w:t>State fisheries legislation</w:t>
            </w:r>
            <w:r w:rsidR="00453E53">
              <w:rPr>
                <w:rFonts w:ascii="Arial" w:hAnsi="Arial"/>
                <w:sz w:val="20"/>
              </w:rPr>
              <w:t>, including employees, servants, agents and contractors of the relevant concession or licence holder</w:t>
            </w:r>
            <w:r w:rsidR="00453E53" w:rsidRPr="00495E28">
              <w:rPr>
                <w:rFonts w:ascii="Arial" w:hAnsi="Arial"/>
                <w:sz w:val="20"/>
              </w:rPr>
              <w:t>.</w:t>
            </w:r>
          </w:p>
        </w:tc>
      </w:tr>
      <w:tr w:rsidR="00453E53" w:rsidRPr="009117EB" w14:paraId="39F0EABC" w14:textId="338A3338" w:rsidTr="007C4D35">
        <w:trPr>
          <w:trHeight w:val="137"/>
        </w:trPr>
        <w:tc>
          <w:tcPr>
            <w:tcW w:w="2122" w:type="dxa"/>
          </w:tcPr>
          <w:p w14:paraId="39F0EABA" w14:textId="37F35E30" w:rsidR="00453E53" w:rsidRPr="004D52B7" w:rsidRDefault="00453E53" w:rsidP="00453E53">
            <w:pPr>
              <w:spacing w:before="40"/>
              <w:rPr>
                <w:rFonts w:ascii="Arial" w:hAnsi="Arial"/>
                <w:b/>
                <w:sz w:val="20"/>
                <w:szCs w:val="20"/>
              </w:rPr>
            </w:pPr>
            <w:r w:rsidRPr="00DF7400">
              <w:rPr>
                <w:rFonts w:ascii="Arial" w:hAnsi="Arial"/>
                <w:b/>
                <w:sz w:val="20"/>
                <w:szCs w:val="20"/>
              </w:rPr>
              <w:t>Approved Actions</w:t>
            </w:r>
          </w:p>
        </w:tc>
        <w:tc>
          <w:tcPr>
            <w:tcW w:w="6945" w:type="dxa"/>
          </w:tcPr>
          <w:p w14:paraId="57DBB2AD" w14:textId="762AD004" w:rsidR="00453E53" w:rsidRDefault="00453E53" w:rsidP="002F5C77">
            <w:pPr>
              <w:autoSpaceDE w:val="0"/>
              <w:autoSpaceDN w:val="0"/>
              <w:adjustRightInd w:val="0"/>
              <w:spacing w:before="40" w:line="360" w:lineRule="auto"/>
              <w:rPr>
                <w:rFonts w:ascii="Arial" w:hAnsi="Arial"/>
                <w:sz w:val="20"/>
              </w:rPr>
            </w:pPr>
            <w:r>
              <w:rPr>
                <w:rFonts w:ascii="Arial" w:hAnsi="Arial"/>
                <w:sz w:val="20"/>
                <w:szCs w:val="20"/>
              </w:rPr>
              <w:t>Commercial fishing activ</w:t>
            </w:r>
            <w:r w:rsidR="002F5C77">
              <w:rPr>
                <w:rFonts w:ascii="Arial" w:hAnsi="Arial"/>
                <w:sz w:val="20"/>
                <w:szCs w:val="20"/>
              </w:rPr>
              <w:t>ities within the Temperate East</w:t>
            </w:r>
            <w:r>
              <w:rPr>
                <w:rFonts w:ascii="Arial" w:hAnsi="Arial"/>
                <w:sz w:val="20"/>
                <w:szCs w:val="20"/>
              </w:rPr>
              <w:t xml:space="preserve"> Marine Parks </w:t>
            </w:r>
            <w:r w:rsidR="002F5C77">
              <w:rPr>
                <w:rFonts w:ascii="Arial" w:hAnsi="Arial"/>
                <w:sz w:val="20"/>
                <w:szCs w:val="20"/>
              </w:rPr>
              <w:t xml:space="preserve">Network </w:t>
            </w:r>
            <w:r>
              <w:rPr>
                <w:rFonts w:ascii="Arial" w:hAnsi="Arial"/>
                <w:sz w:val="20"/>
                <w:szCs w:val="20"/>
              </w:rPr>
              <w:t>using A</w:t>
            </w:r>
            <w:r w:rsidRPr="00DF7400">
              <w:rPr>
                <w:rFonts w:ascii="Arial" w:hAnsi="Arial"/>
                <w:sz w:val="20"/>
                <w:szCs w:val="20"/>
              </w:rPr>
              <w:t xml:space="preserve">pproved </w:t>
            </w:r>
            <w:r>
              <w:rPr>
                <w:rFonts w:ascii="Arial" w:hAnsi="Arial"/>
                <w:sz w:val="20"/>
                <w:szCs w:val="20"/>
              </w:rPr>
              <w:t>F</w:t>
            </w:r>
            <w:r w:rsidRPr="00DF7400">
              <w:rPr>
                <w:rFonts w:ascii="Arial" w:hAnsi="Arial"/>
                <w:sz w:val="20"/>
                <w:szCs w:val="20"/>
              </w:rPr>
              <w:t>ishing</w:t>
            </w:r>
            <w:r>
              <w:rPr>
                <w:rFonts w:ascii="Arial" w:hAnsi="Arial"/>
                <w:sz w:val="20"/>
                <w:szCs w:val="20"/>
              </w:rPr>
              <w:t xml:space="preserve"> Methods</w:t>
            </w:r>
            <w:r w:rsidRPr="00DF7400">
              <w:rPr>
                <w:rFonts w:ascii="Arial" w:hAnsi="Arial"/>
                <w:sz w:val="20"/>
                <w:szCs w:val="20"/>
              </w:rPr>
              <w:t xml:space="preserve"> </w:t>
            </w:r>
            <w:r>
              <w:rPr>
                <w:rFonts w:ascii="Arial" w:hAnsi="Arial"/>
                <w:sz w:val="20"/>
                <w:szCs w:val="20"/>
              </w:rPr>
              <w:t>within Approved Zones</w:t>
            </w:r>
            <w:r w:rsidRPr="00DF7400">
              <w:rPr>
                <w:rFonts w:ascii="Arial" w:hAnsi="Arial"/>
                <w:sz w:val="20"/>
                <w:szCs w:val="20"/>
              </w:rPr>
              <w:t>, b</w:t>
            </w:r>
            <w:r>
              <w:rPr>
                <w:rFonts w:ascii="Arial" w:hAnsi="Arial"/>
                <w:sz w:val="20"/>
                <w:szCs w:val="20"/>
              </w:rPr>
              <w:t xml:space="preserve">y Approved Persons, </w:t>
            </w:r>
            <w:r w:rsidRPr="00DF7400">
              <w:rPr>
                <w:rFonts w:ascii="Arial" w:hAnsi="Arial"/>
                <w:sz w:val="20"/>
                <w:szCs w:val="20"/>
              </w:rPr>
              <w:t xml:space="preserve">in accordance with the </w:t>
            </w:r>
            <w:r>
              <w:rPr>
                <w:rFonts w:ascii="Arial" w:hAnsi="Arial"/>
                <w:sz w:val="20"/>
                <w:szCs w:val="20"/>
              </w:rPr>
              <w:t>C</w:t>
            </w:r>
            <w:r w:rsidRPr="00DF7400">
              <w:rPr>
                <w:rFonts w:ascii="Arial" w:hAnsi="Arial"/>
                <w:sz w:val="20"/>
                <w:szCs w:val="20"/>
              </w:rPr>
              <w:t>onditions of Approval.</w:t>
            </w:r>
          </w:p>
        </w:tc>
      </w:tr>
      <w:tr w:rsidR="00453E53" w:rsidRPr="009117EB" w14:paraId="39F0EAC6" w14:textId="22626DB1" w:rsidTr="007C4D35">
        <w:trPr>
          <w:trHeight w:val="137"/>
        </w:trPr>
        <w:tc>
          <w:tcPr>
            <w:tcW w:w="2122" w:type="dxa"/>
            <w:tcBorders>
              <w:bottom w:val="single" w:sz="4" w:space="0" w:color="auto"/>
            </w:tcBorders>
          </w:tcPr>
          <w:p w14:paraId="39F0EABD" w14:textId="76F9CB4F" w:rsidR="00453E53" w:rsidRPr="004D52B7" w:rsidRDefault="00453E53" w:rsidP="00453E53">
            <w:pPr>
              <w:pStyle w:val="BodyText"/>
              <w:framePr w:hSpace="0" w:wrap="auto" w:vAnchor="margin" w:hAnchor="text" w:yAlign="inline"/>
            </w:pPr>
            <w:r>
              <w:t>Approved Fishing Methods within Approved Zones</w:t>
            </w:r>
          </w:p>
        </w:tc>
        <w:tc>
          <w:tcPr>
            <w:tcW w:w="6945" w:type="dxa"/>
          </w:tcPr>
          <w:p w14:paraId="2286288B" w14:textId="77777777" w:rsidR="00453E53" w:rsidRDefault="00453E53" w:rsidP="00B052C2">
            <w:pPr>
              <w:numPr>
                <w:ilvl w:val="0"/>
                <w:numId w:val="9"/>
              </w:numPr>
              <w:autoSpaceDE w:val="0"/>
              <w:autoSpaceDN w:val="0"/>
              <w:adjustRightInd w:val="0"/>
              <w:spacing w:before="40" w:line="360" w:lineRule="auto"/>
              <w:rPr>
                <w:rFonts w:ascii="Arial" w:hAnsi="Arial"/>
                <w:color w:val="231F20"/>
                <w:sz w:val="20"/>
                <w:szCs w:val="20"/>
              </w:rPr>
            </w:pPr>
            <w:r w:rsidRPr="00453E53">
              <w:rPr>
                <w:rFonts w:ascii="Arial" w:hAnsi="Arial"/>
                <w:b/>
                <w:color w:val="231F20"/>
                <w:sz w:val="20"/>
                <w:szCs w:val="20"/>
              </w:rPr>
              <w:t>Danish Seine</w:t>
            </w:r>
            <w:r>
              <w:rPr>
                <w:rFonts w:ascii="Arial" w:hAnsi="Arial"/>
                <w:color w:val="231F20"/>
                <w:sz w:val="20"/>
                <w:szCs w:val="20"/>
              </w:rPr>
              <w:t xml:space="preserve"> - in any Special Purpose Zone (Trawl) only.</w:t>
            </w:r>
          </w:p>
          <w:p w14:paraId="0FCE2135" w14:textId="77777777" w:rsidR="00453E53" w:rsidRDefault="00453E53" w:rsidP="00B052C2">
            <w:pPr>
              <w:numPr>
                <w:ilvl w:val="0"/>
                <w:numId w:val="9"/>
              </w:numPr>
              <w:autoSpaceDE w:val="0"/>
              <w:autoSpaceDN w:val="0"/>
              <w:adjustRightInd w:val="0"/>
              <w:spacing w:before="40" w:line="360" w:lineRule="auto"/>
              <w:rPr>
                <w:rFonts w:ascii="Arial" w:hAnsi="Arial"/>
                <w:color w:val="231F20"/>
                <w:sz w:val="20"/>
                <w:szCs w:val="20"/>
              </w:rPr>
            </w:pPr>
            <w:r w:rsidRPr="00453E53">
              <w:rPr>
                <w:rFonts w:ascii="Arial" w:hAnsi="Arial"/>
                <w:b/>
                <w:color w:val="231F20"/>
                <w:sz w:val="20"/>
                <w:szCs w:val="20"/>
              </w:rPr>
              <w:t>Dropline</w:t>
            </w:r>
            <w:r>
              <w:rPr>
                <w:rFonts w:ascii="Arial" w:hAnsi="Arial"/>
                <w:color w:val="231F20"/>
                <w:sz w:val="20"/>
                <w:szCs w:val="20"/>
              </w:rPr>
              <w:t xml:space="preserve"> - in all zones, except Recreational Use Zone and National Park Zones.</w:t>
            </w:r>
          </w:p>
          <w:p w14:paraId="3B740F3B" w14:textId="5F3BECA0" w:rsidR="00453E53" w:rsidRPr="00453E53" w:rsidRDefault="00453E53" w:rsidP="00453E53">
            <w:pPr>
              <w:numPr>
                <w:ilvl w:val="0"/>
                <w:numId w:val="9"/>
              </w:numPr>
              <w:autoSpaceDE w:val="0"/>
              <w:autoSpaceDN w:val="0"/>
              <w:adjustRightInd w:val="0"/>
              <w:spacing w:before="40" w:line="360" w:lineRule="auto"/>
              <w:rPr>
                <w:rFonts w:ascii="Arial" w:hAnsi="Arial"/>
                <w:color w:val="231F20"/>
                <w:sz w:val="20"/>
                <w:szCs w:val="20"/>
              </w:rPr>
            </w:pPr>
            <w:r w:rsidRPr="00453E53">
              <w:rPr>
                <w:rFonts w:ascii="Arial" w:hAnsi="Arial"/>
                <w:b/>
                <w:color w:val="231F20"/>
                <w:sz w:val="20"/>
                <w:szCs w:val="20"/>
              </w:rPr>
              <w:t>Hand collection</w:t>
            </w:r>
            <w:r>
              <w:rPr>
                <w:rFonts w:ascii="Arial" w:hAnsi="Arial"/>
                <w:color w:val="231F20"/>
                <w:sz w:val="20"/>
                <w:szCs w:val="20"/>
              </w:rPr>
              <w:t xml:space="preserve"> (including hookah, </w:t>
            </w:r>
            <w:proofErr w:type="gramStart"/>
            <w:r>
              <w:rPr>
                <w:rFonts w:ascii="Arial" w:hAnsi="Arial"/>
                <w:color w:val="231F20"/>
                <w:sz w:val="20"/>
                <w:szCs w:val="20"/>
              </w:rPr>
              <w:t>scuba</w:t>
            </w:r>
            <w:proofErr w:type="gramEnd"/>
            <w:r>
              <w:rPr>
                <w:rFonts w:ascii="Arial" w:hAnsi="Arial"/>
                <w:color w:val="231F20"/>
                <w:sz w:val="20"/>
                <w:szCs w:val="20"/>
              </w:rPr>
              <w:t xml:space="preserve"> and snorkel) - in all zones</w:t>
            </w:r>
            <w:r w:rsidR="00304ED8">
              <w:rPr>
                <w:rFonts w:ascii="Arial" w:hAnsi="Arial"/>
                <w:color w:val="231F20"/>
                <w:sz w:val="20"/>
                <w:szCs w:val="20"/>
              </w:rPr>
              <w:t>,</w:t>
            </w:r>
            <w:r>
              <w:rPr>
                <w:rFonts w:ascii="Arial" w:hAnsi="Arial"/>
                <w:color w:val="231F20"/>
                <w:sz w:val="20"/>
                <w:szCs w:val="20"/>
              </w:rPr>
              <w:t xml:space="preserve"> except</w:t>
            </w:r>
            <w:r w:rsidRPr="00453E53">
              <w:rPr>
                <w:rFonts w:ascii="Arial" w:hAnsi="Arial"/>
                <w:color w:val="231F20"/>
                <w:sz w:val="20"/>
                <w:szCs w:val="20"/>
              </w:rPr>
              <w:t xml:space="preserve"> Habitat Protection Zone (Lord Howe)</w:t>
            </w:r>
            <w:r>
              <w:rPr>
                <w:rFonts w:ascii="Arial" w:hAnsi="Arial"/>
                <w:color w:val="231F20"/>
                <w:sz w:val="20"/>
                <w:szCs w:val="20"/>
              </w:rPr>
              <w:t>, Recreational Use Zone and National Park Zones.</w:t>
            </w:r>
          </w:p>
          <w:p w14:paraId="3820E6B9" w14:textId="416ED27A" w:rsidR="00453E53" w:rsidRPr="00453E53" w:rsidRDefault="00453E53" w:rsidP="00453E53">
            <w:pPr>
              <w:numPr>
                <w:ilvl w:val="0"/>
                <w:numId w:val="9"/>
              </w:numPr>
              <w:autoSpaceDE w:val="0"/>
              <w:autoSpaceDN w:val="0"/>
              <w:adjustRightInd w:val="0"/>
              <w:spacing w:before="40" w:line="360" w:lineRule="auto"/>
              <w:rPr>
                <w:rFonts w:ascii="Arial" w:hAnsi="Arial"/>
                <w:color w:val="231F20"/>
                <w:sz w:val="20"/>
                <w:szCs w:val="20"/>
              </w:rPr>
            </w:pPr>
            <w:r w:rsidRPr="00453E53">
              <w:rPr>
                <w:rFonts w:ascii="Arial" w:hAnsi="Arial"/>
                <w:b/>
                <w:color w:val="231F20"/>
                <w:sz w:val="20"/>
                <w:szCs w:val="20"/>
              </w:rPr>
              <w:t>Hand net</w:t>
            </w:r>
            <w:r>
              <w:rPr>
                <w:rFonts w:ascii="Arial" w:hAnsi="Arial"/>
                <w:color w:val="231F20"/>
                <w:sz w:val="20"/>
                <w:szCs w:val="20"/>
              </w:rPr>
              <w:t xml:space="preserve"> (hand, barrier, skimmer, cast, scoop, drag, lift) - in all zones</w:t>
            </w:r>
            <w:r w:rsidR="00304ED8">
              <w:rPr>
                <w:rFonts w:ascii="Arial" w:hAnsi="Arial"/>
                <w:color w:val="231F20"/>
                <w:sz w:val="20"/>
                <w:szCs w:val="20"/>
              </w:rPr>
              <w:t>,</w:t>
            </w:r>
            <w:r>
              <w:rPr>
                <w:rFonts w:ascii="Arial" w:hAnsi="Arial"/>
                <w:color w:val="231F20"/>
                <w:sz w:val="20"/>
                <w:szCs w:val="20"/>
              </w:rPr>
              <w:t xml:space="preserve"> except</w:t>
            </w:r>
            <w:r w:rsidRPr="00453E53">
              <w:rPr>
                <w:rFonts w:ascii="Arial" w:hAnsi="Arial"/>
                <w:color w:val="231F20"/>
                <w:sz w:val="20"/>
                <w:szCs w:val="20"/>
              </w:rPr>
              <w:t xml:space="preserve"> Habitat Protection Zone (Lord Howe)</w:t>
            </w:r>
            <w:r>
              <w:rPr>
                <w:rFonts w:ascii="Arial" w:hAnsi="Arial"/>
                <w:color w:val="231F20"/>
                <w:sz w:val="20"/>
                <w:szCs w:val="20"/>
              </w:rPr>
              <w:t>, Recreational Use Zone and National Park Zones.</w:t>
            </w:r>
          </w:p>
          <w:p w14:paraId="6D885B4B" w14:textId="214E7E39" w:rsidR="00453E53" w:rsidRPr="00A06966" w:rsidRDefault="00453E53" w:rsidP="00A06966">
            <w:pPr>
              <w:numPr>
                <w:ilvl w:val="0"/>
                <w:numId w:val="9"/>
              </w:numPr>
              <w:autoSpaceDE w:val="0"/>
              <w:autoSpaceDN w:val="0"/>
              <w:adjustRightInd w:val="0"/>
              <w:spacing w:before="40" w:line="360" w:lineRule="auto"/>
              <w:rPr>
                <w:rFonts w:ascii="Arial" w:hAnsi="Arial"/>
                <w:color w:val="231F20"/>
                <w:sz w:val="20"/>
                <w:szCs w:val="20"/>
              </w:rPr>
            </w:pPr>
            <w:r w:rsidRPr="00A06966">
              <w:rPr>
                <w:rFonts w:ascii="Arial" w:hAnsi="Arial"/>
                <w:b/>
                <w:color w:val="231F20"/>
                <w:sz w:val="20"/>
                <w:szCs w:val="20"/>
              </w:rPr>
              <w:t>Longline</w:t>
            </w:r>
            <w:r>
              <w:rPr>
                <w:rFonts w:ascii="Arial" w:hAnsi="Arial"/>
                <w:color w:val="231F20"/>
                <w:sz w:val="20"/>
                <w:szCs w:val="20"/>
              </w:rPr>
              <w:t xml:space="preserve"> (demersal, auto-longline) </w:t>
            </w:r>
            <w:r w:rsidR="00A06966">
              <w:rPr>
                <w:rFonts w:ascii="Arial" w:hAnsi="Arial"/>
                <w:color w:val="231F20"/>
                <w:sz w:val="20"/>
                <w:szCs w:val="20"/>
              </w:rPr>
              <w:t xml:space="preserve">- </w:t>
            </w:r>
            <w:r w:rsidRPr="00A06966">
              <w:rPr>
                <w:rFonts w:ascii="Arial" w:hAnsi="Arial"/>
                <w:color w:val="231F20"/>
                <w:sz w:val="20"/>
                <w:szCs w:val="20"/>
              </w:rPr>
              <w:t>in the Multiple Use Zone of the Solitary Islands Marine Park</w:t>
            </w:r>
            <w:r w:rsidR="00A06966">
              <w:rPr>
                <w:rFonts w:ascii="Arial" w:hAnsi="Arial"/>
                <w:color w:val="231F20"/>
                <w:sz w:val="20"/>
                <w:szCs w:val="20"/>
              </w:rPr>
              <w:t xml:space="preserve"> only.</w:t>
            </w:r>
          </w:p>
          <w:p w14:paraId="1A7DFD71" w14:textId="3907B14C" w:rsidR="00453E53" w:rsidRPr="00A06966" w:rsidRDefault="00453E53" w:rsidP="00A06966">
            <w:pPr>
              <w:numPr>
                <w:ilvl w:val="0"/>
                <w:numId w:val="9"/>
              </w:numPr>
              <w:autoSpaceDE w:val="0"/>
              <w:autoSpaceDN w:val="0"/>
              <w:adjustRightInd w:val="0"/>
              <w:spacing w:before="40" w:line="360" w:lineRule="auto"/>
              <w:rPr>
                <w:rFonts w:ascii="Arial" w:hAnsi="Arial"/>
                <w:color w:val="231F20"/>
                <w:sz w:val="20"/>
                <w:szCs w:val="20"/>
              </w:rPr>
            </w:pPr>
            <w:r w:rsidRPr="00A06966">
              <w:rPr>
                <w:rFonts w:ascii="Arial" w:hAnsi="Arial"/>
                <w:b/>
                <w:color w:val="231F20"/>
                <w:sz w:val="20"/>
                <w:szCs w:val="20"/>
              </w:rPr>
              <w:t>Longline</w:t>
            </w:r>
            <w:r>
              <w:rPr>
                <w:rFonts w:ascii="Arial" w:hAnsi="Arial"/>
                <w:color w:val="231F20"/>
                <w:sz w:val="20"/>
                <w:szCs w:val="20"/>
              </w:rPr>
              <w:t xml:space="preserve"> (pelagic) </w:t>
            </w:r>
            <w:r w:rsidR="00A06966">
              <w:rPr>
                <w:rFonts w:ascii="Arial" w:hAnsi="Arial"/>
                <w:color w:val="231F20"/>
                <w:sz w:val="20"/>
                <w:szCs w:val="20"/>
              </w:rPr>
              <w:t>- in all zones</w:t>
            </w:r>
            <w:r w:rsidR="00304ED8">
              <w:rPr>
                <w:rFonts w:ascii="Arial" w:hAnsi="Arial"/>
                <w:color w:val="231F20"/>
                <w:sz w:val="20"/>
                <w:szCs w:val="20"/>
              </w:rPr>
              <w:t>,</w:t>
            </w:r>
            <w:r w:rsidR="00A06966">
              <w:rPr>
                <w:rFonts w:ascii="Arial" w:hAnsi="Arial"/>
                <w:color w:val="231F20"/>
                <w:sz w:val="20"/>
                <w:szCs w:val="20"/>
              </w:rPr>
              <w:t xml:space="preserve"> except</w:t>
            </w:r>
            <w:r w:rsidR="00A06966" w:rsidRPr="00453E53">
              <w:rPr>
                <w:rFonts w:ascii="Arial" w:hAnsi="Arial"/>
                <w:color w:val="231F20"/>
                <w:sz w:val="20"/>
                <w:szCs w:val="20"/>
              </w:rPr>
              <w:t xml:space="preserve"> Habitat Protection Zone (Lord Howe)</w:t>
            </w:r>
            <w:r w:rsidR="00A06966">
              <w:rPr>
                <w:rFonts w:ascii="Arial" w:hAnsi="Arial"/>
                <w:color w:val="231F20"/>
                <w:sz w:val="20"/>
                <w:szCs w:val="20"/>
              </w:rPr>
              <w:t>, Recreational Use Zone and National Park Zones.</w:t>
            </w:r>
          </w:p>
          <w:p w14:paraId="6E70A6DF" w14:textId="76BB775D" w:rsidR="00453E53" w:rsidRDefault="00453E53" w:rsidP="00B052C2">
            <w:pPr>
              <w:numPr>
                <w:ilvl w:val="0"/>
                <w:numId w:val="9"/>
              </w:numPr>
              <w:autoSpaceDE w:val="0"/>
              <w:autoSpaceDN w:val="0"/>
              <w:adjustRightInd w:val="0"/>
              <w:spacing w:before="40" w:line="360" w:lineRule="auto"/>
              <w:rPr>
                <w:rFonts w:ascii="Arial" w:hAnsi="Arial"/>
                <w:color w:val="231F20"/>
                <w:sz w:val="20"/>
                <w:szCs w:val="20"/>
              </w:rPr>
            </w:pPr>
            <w:r w:rsidRPr="00A06966">
              <w:rPr>
                <w:rFonts w:ascii="Arial" w:hAnsi="Arial"/>
                <w:b/>
                <w:color w:val="231F20"/>
                <w:sz w:val="20"/>
                <w:szCs w:val="20"/>
              </w:rPr>
              <w:t xml:space="preserve">Minor line </w:t>
            </w:r>
            <w:r>
              <w:rPr>
                <w:rFonts w:ascii="Arial" w:hAnsi="Arial"/>
                <w:color w:val="231F20"/>
                <w:sz w:val="20"/>
                <w:szCs w:val="20"/>
              </w:rPr>
              <w:t>(handline, rod &amp; reel, trolling, squid jig, poling)</w:t>
            </w:r>
            <w:r w:rsidR="00A06966">
              <w:rPr>
                <w:rFonts w:ascii="Arial" w:hAnsi="Arial"/>
                <w:color w:val="231F20"/>
                <w:sz w:val="20"/>
                <w:szCs w:val="20"/>
              </w:rPr>
              <w:t xml:space="preserve"> - in all zones, except Recreational Use Zone and National Park Zones.</w:t>
            </w:r>
          </w:p>
          <w:p w14:paraId="72BEBC82" w14:textId="473F936F" w:rsidR="00453E53" w:rsidRDefault="00453E53" w:rsidP="00B052C2">
            <w:pPr>
              <w:numPr>
                <w:ilvl w:val="0"/>
                <w:numId w:val="9"/>
              </w:numPr>
              <w:autoSpaceDE w:val="0"/>
              <w:autoSpaceDN w:val="0"/>
              <w:adjustRightInd w:val="0"/>
              <w:spacing w:before="40" w:line="360" w:lineRule="auto"/>
              <w:rPr>
                <w:rFonts w:ascii="Arial" w:hAnsi="Arial"/>
                <w:color w:val="231F20"/>
                <w:sz w:val="20"/>
                <w:szCs w:val="20"/>
              </w:rPr>
            </w:pPr>
            <w:r w:rsidRPr="00A06966">
              <w:rPr>
                <w:rFonts w:ascii="Arial" w:hAnsi="Arial"/>
                <w:b/>
                <w:color w:val="231F20"/>
                <w:sz w:val="20"/>
                <w:szCs w:val="20"/>
              </w:rPr>
              <w:t>Purse seine</w:t>
            </w:r>
            <w:r>
              <w:rPr>
                <w:rFonts w:ascii="Arial" w:hAnsi="Arial"/>
                <w:color w:val="231F20"/>
                <w:sz w:val="20"/>
                <w:szCs w:val="20"/>
              </w:rPr>
              <w:t xml:space="preserve"> </w:t>
            </w:r>
            <w:r w:rsidR="00A06966">
              <w:rPr>
                <w:rFonts w:ascii="Arial" w:hAnsi="Arial"/>
                <w:color w:val="231F20"/>
                <w:sz w:val="20"/>
                <w:szCs w:val="20"/>
              </w:rPr>
              <w:t>- in all zones</w:t>
            </w:r>
            <w:r w:rsidR="00304ED8">
              <w:rPr>
                <w:rFonts w:ascii="Arial" w:hAnsi="Arial"/>
                <w:color w:val="231F20"/>
                <w:sz w:val="20"/>
                <w:szCs w:val="20"/>
              </w:rPr>
              <w:t>,</w:t>
            </w:r>
            <w:r w:rsidR="00A06966">
              <w:rPr>
                <w:rFonts w:ascii="Arial" w:hAnsi="Arial"/>
                <w:color w:val="231F20"/>
                <w:sz w:val="20"/>
                <w:szCs w:val="20"/>
              </w:rPr>
              <w:t xml:space="preserve"> except</w:t>
            </w:r>
            <w:r w:rsidR="00A06966" w:rsidRPr="00453E53">
              <w:rPr>
                <w:rFonts w:ascii="Arial" w:hAnsi="Arial"/>
                <w:color w:val="231F20"/>
                <w:sz w:val="20"/>
                <w:szCs w:val="20"/>
              </w:rPr>
              <w:t xml:space="preserve"> Habitat Protection Zone (Lord Howe)</w:t>
            </w:r>
            <w:r w:rsidR="00A06966">
              <w:rPr>
                <w:rFonts w:ascii="Arial" w:hAnsi="Arial"/>
                <w:color w:val="231F20"/>
                <w:sz w:val="20"/>
                <w:szCs w:val="20"/>
              </w:rPr>
              <w:t>, Recreational Use Zone and National Park Zones.</w:t>
            </w:r>
          </w:p>
          <w:p w14:paraId="7377A730" w14:textId="5D749084" w:rsidR="00453E53" w:rsidRDefault="00453E53" w:rsidP="00B052C2">
            <w:pPr>
              <w:numPr>
                <w:ilvl w:val="0"/>
                <w:numId w:val="9"/>
              </w:numPr>
              <w:autoSpaceDE w:val="0"/>
              <w:autoSpaceDN w:val="0"/>
              <w:adjustRightInd w:val="0"/>
              <w:spacing w:before="40" w:line="360" w:lineRule="auto"/>
              <w:rPr>
                <w:rFonts w:ascii="Arial" w:hAnsi="Arial"/>
                <w:color w:val="231F20"/>
                <w:sz w:val="20"/>
                <w:szCs w:val="20"/>
              </w:rPr>
            </w:pPr>
            <w:r w:rsidRPr="00A06966">
              <w:rPr>
                <w:rFonts w:ascii="Arial" w:hAnsi="Arial"/>
                <w:b/>
                <w:color w:val="231F20"/>
                <w:sz w:val="20"/>
                <w:szCs w:val="20"/>
              </w:rPr>
              <w:t>Trap, pot</w:t>
            </w:r>
            <w:r>
              <w:rPr>
                <w:rFonts w:ascii="Arial" w:hAnsi="Arial"/>
                <w:color w:val="231F20"/>
                <w:sz w:val="20"/>
                <w:szCs w:val="20"/>
              </w:rPr>
              <w:t xml:space="preserve"> </w:t>
            </w:r>
            <w:r w:rsidR="00A06966">
              <w:rPr>
                <w:rFonts w:ascii="Arial" w:hAnsi="Arial"/>
                <w:color w:val="231F20"/>
                <w:sz w:val="20"/>
                <w:szCs w:val="20"/>
              </w:rPr>
              <w:t xml:space="preserve">- in </w:t>
            </w:r>
            <w:r w:rsidR="00A32663">
              <w:rPr>
                <w:rFonts w:ascii="Arial" w:hAnsi="Arial"/>
                <w:color w:val="231F20"/>
                <w:sz w:val="20"/>
                <w:szCs w:val="20"/>
              </w:rPr>
              <w:t>any Special Purpose Zone (Trawl), Special Purpose Zone (Norfolk) and Multiple Use Zone only</w:t>
            </w:r>
            <w:r w:rsidR="00A06966">
              <w:rPr>
                <w:rFonts w:ascii="Arial" w:hAnsi="Arial"/>
                <w:color w:val="231F20"/>
                <w:sz w:val="20"/>
                <w:szCs w:val="20"/>
              </w:rPr>
              <w:t>.</w:t>
            </w:r>
          </w:p>
          <w:p w14:paraId="0A266415" w14:textId="5B7BD748" w:rsidR="00453E53" w:rsidRDefault="00453E53" w:rsidP="00B052C2">
            <w:pPr>
              <w:numPr>
                <w:ilvl w:val="0"/>
                <w:numId w:val="9"/>
              </w:numPr>
              <w:autoSpaceDE w:val="0"/>
              <w:autoSpaceDN w:val="0"/>
              <w:adjustRightInd w:val="0"/>
              <w:spacing w:before="40" w:line="360" w:lineRule="auto"/>
              <w:rPr>
                <w:rFonts w:ascii="Arial" w:hAnsi="Arial"/>
                <w:color w:val="231F20"/>
                <w:sz w:val="20"/>
                <w:szCs w:val="20"/>
              </w:rPr>
            </w:pPr>
            <w:r w:rsidRPr="00B558D0">
              <w:rPr>
                <w:rFonts w:ascii="Arial" w:hAnsi="Arial"/>
                <w:b/>
                <w:color w:val="231F20"/>
                <w:sz w:val="20"/>
                <w:szCs w:val="20"/>
              </w:rPr>
              <w:t>Trawl</w:t>
            </w:r>
            <w:r>
              <w:rPr>
                <w:rFonts w:ascii="Arial" w:hAnsi="Arial"/>
                <w:color w:val="231F20"/>
                <w:sz w:val="20"/>
                <w:szCs w:val="20"/>
              </w:rPr>
              <w:t xml:space="preserve"> (demersal) </w:t>
            </w:r>
            <w:r w:rsidR="00A06966">
              <w:rPr>
                <w:rFonts w:ascii="Arial" w:hAnsi="Arial"/>
                <w:color w:val="231F20"/>
                <w:sz w:val="20"/>
                <w:szCs w:val="20"/>
              </w:rPr>
              <w:t>- in any Special Purpose Zone (Trawl) only.</w:t>
            </w:r>
          </w:p>
          <w:p w14:paraId="37A7C378" w14:textId="02087BE1" w:rsidR="00453E53" w:rsidRDefault="00453E53" w:rsidP="0032168F">
            <w:pPr>
              <w:numPr>
                <w:ilvl w:val="0"/>
                <w:numId w:val="9"/>
              </w:numPr>
              <w:autoSpaceDE w:val="0"/>
              <w:autoSpaceDN w:val="0"/>
              <w:adjustRightInd w:val="0"/>
              <w:spacing w:before="40" w:line="360" w:lineRule="auto"/>
              <w:rPr>
                <w:rFonts w:ascii="Arial" w:hAnsi="Arial"/>
                <w:color w:val="231F20"/>
                <w:sz w:val="20"/>
                <w:szCs w:val="20"/>
              </w:rPr>
            </w:pPr>
            <w:r w:rsidRPr="00B558D0">
              <w:rPr>
                <w:rFonts w:ascii="Arial" w:hAnsi="Arial"/>
                <w:b/>
                <w:color w:val="231F20"/>
                <w:sz w:val="20"/>
                <w:szCs w:val="20"/>
              </w:rPr>
              <w:t xml:space="preserve">Trawl </w:t>
            </w:r>
            <w:r>
              <w:rPr>
                <w:rFonts w:ascii="Arial" w:hAnsi="Arial"/>
                <w:color w:val="231F20"/>
                <w:sz w:val="20"/>
                <w:szCs w:val="20"/>
              </w:rPr>
              <w:t xml:space="preserve">(midwater) </w:t>
            </w:r>
            <w:r w:rsidR="00B558D0">
              <w:rPr>
                <w:rFonts w:ascii="Arial" w:hAnsi="Arial"/>
                <w:color w:val="231F20"/>
                <w:sz w:val="20"/>
                <w:szCs w:val="20"/>
              </w:rPr>
              <w:t>- in all zones</w:t>
            </w:r>
            <w:r w:rsidR="00304ED8">
              <w:rPr>
                <w:rFonts w:ascii="Arial" w:hAnsi="Arial"/>
                <w:color w:val="231F20"/>
                <w:sz w:val="20"/>
                <w:szCs w:val="20"/>
              </w:rPr>
              <w:t>,</w:t>
            </w:r>
            <w:r w:rsidR="00B558D0">
              <w:rPr>
                <w:rFonts w:ascii="Arial" w:hAnsi="Arial"/>
                <w:color w:val="231F20"/>
                <w:sz w:val="20"/>
                <w:szCs w:val="20"/>
              </w:rPr>
              <w:t xml:space="preserve"> except</w:t>
            </w:r>
            <w:r w:rsidR="00B558D0" w:rsidRPr="00453E53">
              <w:rPr>
                <w:rFonts w:ascii="Arial" w:hAnsi="Arial"/>
                <w:color w:val="231F20"/>
                <w:sz w:val="20"/>
                <w:szCs w:val="20"/>
              </w:rPr>
              <w:t xml:space="preserve"> Habitat Protection Zone (Lord Howe)</w:t>
            </w:r>
            <w:r w:rsidR="00B558D0">
              <w:rPr>
                <w:rFonts w:ascii="Arial" w:hAnsi="Arial"/>
                <w:color w:val="231F20"/>
                <w:sz w:val="20"/>
                <w:szCs w:val="20"/>
              </w:rPr>
              <w:t>, Recreational Use Zone and National Park Zones.</w:t>
            </w:r>
          </w:p>
          <w:p w14:paraId="22E1E7C0" w14:textId="77777777" w:rsidR="00B558D0" w:rsidRDefault="00453E53" w:rsidP="007C4D35">
            <w:pPr>
              <w:numPr>
                <w:ilvl w:val="0"/>
                <w:numId w:val="9"/>
              </w:numPr>
              <w:autoSpaceDE w:val="0"/>
              <w:autoSpaceDN w:val="0"/>
              <w:adjustRightInd w:val="0"/>
              <w:spacing w:before="40" w:line="360" w:lineRule="auto"/>
              <w:rPr>
                <w:rFonts w:ascii="Arial" w:hAnsi="Arial"/>
                <w:color w:val="231F20"/>
                <w:sz w:val="20"/>
                <w:szCs w:val="20"/>
              </w:rPr>
            </w:pPr>
            <w:r w:rsidRPr="00B558D0">
              <w:rPr>
                <w:rFonts w:ascii="Arial" w:hAnsi="Arial"/>
                <w:b/>
                <w:color w:val="231F20"/>
                <w:sz w:val="20"/>
                <w:szCs w:val="20"/>
              </w:rPr>
              <w:t>Trotline</w:t>
            </w:r>
            <w:r w:rsidRPr="0032168F">
              <w:rPr>
                <w:rFonts w:ascii="Arial" w:hAnsi="Arial"/>
                <w:color w:val="231F20"/>
                <w:sz w:val="20"/>
                <w:szCs w:val="20"/>
              </w:rPr>
              <w:t xml:space="preserve"> </w:t>
            </w:r>
            <w:r w:rsidR="00B558D0">
              <w:rPr>
                <w:rFonts w:ascii="Arial" w:hAnsi="Arial"/>
                <w:color w:val="231F20"/>
                <w:sz w:val="20"/>
                <w:szCs w:val="20"/>
              </w:rPr>
              <w:t xml:space="preserve">- </w:t>
            </w:r>
            <w:r w:rsidR="00B558D0" w:rsidRPr="00A06966">
              <w:rPr>
                <w:rFonts w:ascii="Arial" w:hAnsi="Arial"/>
                <w:color w:val="231F20"/>
                <w:sz w:val="20"/>
                <w:szCs w:val="20"/>
              </w:rPr>
              <w:t>in the Multiple Use Zone of the Solitary Islands Marine Park</w:t>
            </w:r>
            <w:r w:rsidR="00B558D0">
              <w:rPr>
                <w:rFonts w:ascii="Arial" w:hAnsi="Arial"/>
                <w:color w:val="231F20"/>
                <w:sz w:val="20"/>
                <w:szCs w:val="20"/>
              </w:rPr>
              <w:t xml:space="preserve"> only.</w:t>
            </w:r>
          </w:p>
          <w:p w14:paraId="773BC5E6" w14:textId="77777777" w:rsidR="007C4D35" w:rsidRDefault="007C4D35" w:rsidP="007C4D35">
            <w:pPr>
              <w:autoSpaceDE w:val="0"/>
              <w:autoSpaceDN w:val="0"/>
              <w:adjustRightInd w:val="0"/>
              <w:spacing w:before="40" w:line="360" w:lineRule="auto"/>
              <w:ind w:left="360"/>
              <w:rPr>
                <w:rFonts w:ascii="Arial" w:hAnsi="Arial"/>
                <w:color w:val="231F20"/>
                <w:sz w:val="20"/>
                <w:szCs w:val="20"/>
              </w:rPr>
            </w:pPr>
          </w:p>
          <w:p w14:paraId="3516E6C9" w14:textId="4F8473CF" w:rsidR="007C4D35" w:rsidRPr="007C4D35" w:rsidRDefault="007C4D35" w:rsidP="007C4D35">
            <w:pPr>
              <w:autoSpaceDE w:val="0"/>
              <w:autoSpaceDN w:val="0"/>
              <w:adjustRightInd w:val="0"/>
              <w:spacing w:before="40" w:line="360" w:lineRule="auto"/>
              <w:ind w:left="360"/>
              <w:rPr>
                <w:rFonts w:ascii="Arial" w:hAnsi="Arial"/>
                <w:color w:val="231F20"/>
                <w:sz w:val="20"/>
                <w:szCs w:val="20"/>
              </w:rPr>
            </w:pPr>
          </w:p>
        </w:tc>
      </w:tr>
      <w:tr w:rsidR="00453E53" w:rsidRPr="009117EB" w14:paraId="2FC9A850" w14:textId="4AA06B6F" w:rsidTr="007C4D35">
        <w:trPr>
          <w:trHeight w:val="137"/>
        </w:trPr>
        <w:tc>
          <w:tcPr>
            <w:tcW w:w="2122" w:type="dxa"/>
            <w:tcBorders>
              <w:bottom w:val="single" w:sz="4" w:space="0" w:color="auto"/>
            </w:tcBorders>
          </w:tcPr>
          <w:p w14:paraId="39CCD4E2" w14:textId="2F15094C" w:rsidR="00453E53" w:rsidRPr="004D52B7" w:rsidRDefault="00B558D0" w:rsidP="00B052C2">
            <w:pPr>
              <w:spacing w:before="40"/>
              <w:rPr>
                <w:rFonts w:ascii="Arial" w:hAnsi="Arial"/>
                <w:b/>
                <w:sz w:val="20"/>
                <w:szCs w:val="20"/>
              </w:rPr>
            </w:pPr>
            <w:r>
              <w:rPr>
                <w:rFonts w:ascii="Arial" w:hAnsi="Arial"/>
                <w:b/>
                <w:sz w:val="20"/>
                <w:szCs w:val="20"/>
              </w:rPr>
              <w:lastRenderedPageBreak/>
              <w:t>Excluded Fishing Methods</w:t>
            </w:r>
          </w:p>
        </w:tc>
        <w:tc>
          <w:tcPr>
            <w:tcW w:w="6945" w:type="dxa"/>
          </w:tcPr>
          <w:p w14:paraId="561D79AB" w14:textId="77777777" w:rsidR="00453E53" w:rsidRPr="00B558D0" w:rsidRDefault="00453E53" w:rsidP="00B052C2">
            <w:pPr>
              <w:numPr>
                <w:ilvl w:val="0"/>
                <w:numId w:val="9"/>
              </w:numPr>
              <w:autoSpaceDE w:val="0"/>
              <w:autoSpaceDN w:val="0"/>
              <w:adjustRightInd w:val="0"/>
              <w:spacing w:before="40" w:line="360" w:lineRule="auto"/>
              <w:rPr>
                <w:rFonts w:ascii="Arial" w:hAnsi="Arial"/>
                <w:b/>
                <w:color w:val="231F20"/>
                <w:sz w:val="20"/>
                <w:szCs w:val="20"/>
              </w:rPr>
            </w:pPr>
            <w:r w:rsidRPr="00B558D0">
              <w:rPr>
                <w:rFonts w:ascii="Arial" w:hAnsi="Arial"/>
                <w:b/>
                <w:color w:val="231F20"/>
                <w:sz w:val="20"/>
                <w:szCs w:val="20"/>
              </w:rPr>
              <w:t>Net (demersal)</w:t>
            </w:r>
          </w:p>
          <w:p w14:paraId="6AC47338" w14:textId="77777777" w:rsidR="00B558D0" w:rsidRPr="00B558D0" w:rsidRDefault="00453E53" w:rsidP="00B558D0">
            <w:pPr>
              <w:numPr>
                <w:ilvl w:val="0"/>
                <w:numId w:val="9"/>
              </w:numPr>
              <w:autoSpaceDE w:val="0"/>
              <w:autoSpaceDN w:val="0"/>
              <w:adjustRightInd w:val="0"/>
              <w:spacing w:before="40" w:line="360" w:lineRule="auto"/>
              <w:rPr>
                <w:rFonts w:ascii="Arial" w:hAnsi="Arial"/>
                <w:b/>
                <w:color w:val="231F20"/>
                <w:sz w:val="20"/>
                <w:szCs w:val="20"/>
              </w:rPr>
            </w:pPr>
            <w:r w:rsidRPr="00B558D0">
              <w:rPr>
                <w:rFonts w:ascii="Arial" w:hAnsi="Arial"/>
                <w:b/>
                <w:color w:val="231F20"/>
                <w:sz w:val="20"/>
                <w:szCs w:val="20"/>
              </w:rPr>
              <w:t>Net (pelagic)</w:t>
            </w:r>
          </w:p>
          <w:p w14:paraId="074666EE" w14:textId="67BEEEF4" w:rsidR="00453E53" w:rsidRPr="00B558D0" w:rsidRDefault="00B558D0" w:rsidP="00B558D0">
            <w:pPr>
              <w:numPr>
                <w:ilvl w:val="0"/>
                <w:numId w:val="9"/>
              </w:numPr>
              <w:autoSpaceDE w:val="0"/>
              <w:autoSpaceDN w:val="0"/>
              <w:adjustRightInd w:val="0"/>
              <w:spacing w:before="40" w:line="360" w:lineRule="auto"/>
              <w:rPr>
                <w:rFonts w:ascii="Arial" w:hAnsi="Arial"/>
                <w:color w:val="231F20"/>
                <w:sz w:val="20"/>
                <w:szCs w:val="20"/>
              </w:rPr>
            </w:pPr>
            <w:r w:rsidRPr="00B558D0">
              <w:rPr>
                <w:rFonts w:ascii="Arial" w:hAnsi="Arial"/>
                <w:color w:val="231F20"/>
                <w:sz w:val="20"/>
                <w:szCs w:val="20"/>
              </w:rPr>
              <w:t xml:space="preserve">Any fishing method not included in the </w:t>
            </w:r>
            <w:r w:rsidR="007C4D35">
              <w:rPr>
                <w:rFonts w:ascii="Arial" w:hAnsi="Arial"/>
                <w:color w:val="231F20"/>
                <w:sz w:val="20"/>
                <w:szCs w:val="20"/>
              </w:rPr>
              <w:t>Approved Fishing Methods</w:t>
            </w:r>
            <w:r w:rsidRPr="00B558D0">
              <w:rPr>
                <w:rFonts w:ascii="Arial" w:hAnsi="Arial"/>
                <w:color w:val="231F20"/>
                <w:sz w:val="20"/>
                <w:szCs w:val="20"/>
              </w:rPr>
              <w:t xml:space="preserve"> is excluded from this Class Approval.</w:t>
            </w:r>
          </w:p>
        </w:tc>
      </w:tr>
      <w:tr w:rsidR="00051DD7" w:rsidRPr="009117EB" w14:paraId="05D58D9C" w14:textId="32E777A0" w:rsidTr="007C4D35">
        <w:trPr>
          <w:trHeight w:val="137"/>
        </w:trPr>
        <w:tc>
          <w:tcPr>
            <w:tcW w:w="2122" w:type="dxa"/>
            <w:vMerge w:val="restart"/>
            <w:tcBorders>
              <w:top w:val="single" w:sz="4" w:space="0" w:color="auto"/>
              <w:left w:val="single" w:sz="4" w:space="0" w:color="auto"/>
              <w:right w:val="single" w:sz="4" w:space="0" w:color="auto"/>
            </w:tcBorders>
          </w:tcPr>
          <w:p w14:paraId="186A5836" w14:textId="24B4C4B9" w:rsidR="00051DD7" w:rsidRDefault="00051DD7" w:rsidP="00051DD7">
            <w:pPr>
              <w:spacing w:before="120" w:line="336" w:lineRule="auto"/>
              <w:rPr>
                <w:rFonts w:ascii="Arial" w:hAnsi="Arial"/>
                <w:b/>
                <w:sz w:val="20"/>
                <w:szCs w:val="20"/>
              </w:rPr>
            </w:pPr>
            <w:r w:rsidRPr="004D52B7">
              <w:rPr>
                <w:rFonts w:ascii="Arial" w:hAnsi="Arial"/>
                <w:b/>
                <w:sz w:val="20"/>
                <w:szCs w:val="20"/>
              </w:rPr>
              <w:t xml:space="preserve">Conditions of </w:t>
            </w:r>
            <w:r>
              <w:rPr>
                <w:rFonts w:ascii="Arial" w:hAnsi="Arial"/>
                <w:b/>
                <w:sz w:val="20"/>
                <w:szCs w:val="20"/>
              </w:rPr>
              <w:t>A</w:t>
            </w:r>
            <w:r w:rsidRPr="004D52B7">
              <w:rPr>
                <w:rFonts w:ascii="Arial" w:hAnsi="Arial"/>
                <w:b/>
                <w:sz w:val="20"/>
                <w:szCs w:val="20"/>
              </w:rPr>
              <w:t>pproval</w:t>
            </w:r>
          </w:p>
          <w:p w14:paraId="720888D9" w14:textId="3DB469E4" w:rsidR="00051DD7" w:rsidRDefault="00051DD7" w:rsidP="00051DD7">
            <w:pPr>
              <w:spacing w:before="40"/>
              <w:rPr>
                <w:rFonts w:ascii="Arial" w:hAnsi="Arial"/>
                <w:b/>
                <w:sz w:val="20"/>
                <w:szCs w:val="20"/>
              </w:rPr>
            </w:pPr>
          </w:p>
        </w:tc>
        <w:tc>
          <w:tcPr>
            <w:tcW w:w="6945" w:type="dxa"/>
            <w:tcBorders>
              <w:left w:val="single" w:sz="4" w:space="0" w:color="auto"/>
            </w:tcBorders>
          </w:tcPr>
          <w:p w14:paraId="0D1CC61E" w14:textId="77777777" w:rsidR="00051DD7" w:rsidRPr="00074B49" w:rsidRDefault="00051DD7" w:rsidP="00051DD7">
            <w:pPr>
              <w:numPr>
                <w:ilvl w:val="0"/>
                <w:numId w:val="7"/>
              </w:numPr>
              <w:autoSpaceDE w:val="0"/>
              <w:autoSpaceDN w:val="0"/>
              <w:adjustRightInd w:val="0"/>
              <w:spacing w:before="120" w:line="336" w:lineRule="auto"/>
              <w:ind w:left="357" w:hanging="357"/>
              <w:rPr>
                <w:rFonts w:ascii="Arial" w:hAnsi="Arial"/>
                <w:color w:val="231F20"/>
                <w:sz w:val="20"/>
                <w:szCs w:val="20"/>
              </w:rPr>
            </w:pPr>
            <w:r>
              <w:rPr>
                <w:rFonts w:ascii="Arial" w:hAnsi="Arial"/>
                <w:sz w:val="20"/>
                <w:szCs w:val="20"/>
              </w:rPr>
              <w:t>The Approved Actions</w:t>
            </w:r>
            <w:r>
              <w:rPr>
                <w:rFonts w:ascii="Arial" w:hAnsi="Arial"/>
                <w:i/>
                <w:sz w:val="20"/>
                <w:szCs w:val="20"/>
              </w:rPr>
              <w:t xml:space="preserve"> </w:t>
            </w:r>
            <w:r>
              <w:rPr>
                <w:rFonts w:ascii="Arial" w:hAnsi="Arial"/>
                <w:color w:val="231F20"/>
                <w:sz w:val="20"/>
              </w:rPr>
              <w:t>must be conducted in accordance with:</w:t>
            </w:r>
          </w:p>
          <w:p w14:paraId="23E929AB" w14:textId="77777777" w:rsidR="00051DD7" w:rsidRDefault="00051DD7" w:rsidP="00051DD7">
            <w:pPr>
              <w:numPr>
                <w:ilvl w:val="0"/>
                <w:numId w:val="10"/>
              </w:numPr>
              <w:autoSpaceDE w:val="0"/>
              <w:autoSpaceDN w:val="0"/>
              <w:adjustRightInd w:val="0"/>
              <w:spacing w:before="40" w:line="336" w:lineRule="auto"/>
              <w:ind w:left="714" w:hanging="357"/>
              <w:rPr>
                <w:rFonts w:ascii="Arial" w:hAnsi="Arial"/>
                <w:color w:val="231F20"/>
                <w:sz w:val="20"/>
              </w:rPr>
            </w:pPr>
            <w:r w:rsidRPr="002C65DF">
              <w:rPr>
                <w:rFonts w:ascii="Arial" w:hAnsi="Arial"/>
                <w:color w:val="231F20"/>
                <w:sz w:val="20"/>
              </w:rPr>
              <w:t>the EPBC Act</w:t>
            </w:r>
            <w:r>
              <w:rPr>
                <w:rFonts w:ascii="Arial" w:hAnsi="Arial"/>
                <w:color w:val="231F20"/>
                <w:sz w:val="20"/>
              </w:rPr>
              <w:t xml:space="preserve"> </w:t>
            </w:r>
            <w:proofErr w:type="gramStart"/>
            <w:r>
              <w:rPr>
                <w:rFonts w:ascii="Arial" w:hAnsi="Arial"/>
                <w:color w:val="231F20"/>
                <w:sz w:val="20"/>
              </w:rPr>
              <w:t>1999</w:t>
            </w:r>
            <w:r w:rsidRPr="002C65DF">
              <w:rPr>
                <w:rFonts w:ascii="Arial" w:hAnsi="Arial"/>
                <w:color w:val="231F20"/>
                <w:sz w:val="20"/>
              </w:rPr>
              <w:t>;</w:t>
            </w:r>
            <w:proofErr w:type="gramEnd"/>
          </w:p>
          <w:p w14:paraId="42F04483" w14:textId="77777777" w:rsidR="00051DD7" w:rsidRDefault="00051DD7" w:rsidP="00051DD7">
            <w:pPr>
              <w:numPr>
                <w:ilvl w:val="0"/>
                <w:numId w:val="10"/>
              </w:numPr>
              <w:autoSpaceDE w:val="0"/>
              <w:autoSpaceDN w:val="0"/>
              <w:adjustRightInd w:val="0"/>
              <w:spacing w:before="40" w:line="336" w:lineRule="auto"/>
              <w:ind w:left="714" w:hanging="357"/>
              <w:rPr>
                <w:rFonts w:ascii="Arial" w:hAnsi="Arial"/>
                <w:color w:val="231F20"/>
                <w:sz w:val="20"/>
              </w:rPr>
            </w:pPr>
            <w:r w:rsidRPr="002C65DF">
              <w:rPr>
                <w:rFonts w:ascii="Arial" w:hAnsi="Arial"/>
                <w:color w:val="231F20"/>
                <w:sz w:val="20"/>
              </w:rPr>
              <w:t>the EPBC Regulations</w:t>
            </w:r>
            <w:r>
              <w:rPr>
                <w:rFonts w:ascii="Arial" w:hAnsi="Arial"/>
                <w:color w:val="231F20"/>
                <w:sz w:val="20"/>
              </w:rPr>
              <w:t xml:space="preserve"> </w:t>
            </w:r>
            <w:proofErr w:type="gramStart"/>
            <w:r>
              <w:rPr>
                <w:rFonts w:ascii="Arial" w:hAnsi="Arial"/>
                <w:color w:val="231F20"/>
                <w:sz w:val="20"/>
              </w:rPr>
              <w:t>2000;</w:t>
            </w:r>
            <w:proofErr w:type="gramEnd"/>
          </w:p>
          <w:p w14:paraId="168122B2" w14:textId="6728D6E7" w:rsidR="00051DD7" w:rsidRPr="005C6EAA" w:rsidRDefault="00051DD7" w:rsidP="00051DD7">
            <w:pPr>
              <w:numPr>
                <w:ilvl w:val="0"/>
                <w:numId w:val="10"/>
              </w:numPr>
              <w:autoSpaceDE w:val="0"/>
              <w:autoSpaceDN w:val="0"/>
              <w:adjustRightInd w:val="0"/>
              <w:spacing w:before="40" w:line="336" w:lineRule="auto"/>
              <w:ind w:left="714" w:hanging="357"/>
              <w:rPr>
                <w:rFonts w:ascii="Arial" w:hAnsi="Arial"/>
                <w:color w:val="231F20"/>
                <w:sz w:val="20"/>
              </w:rPr>
            </w:pPr>
            <w:r w:rsidRPr="002C65DF">
              <w:rPr>
                <w:rFonts w:ascii="Arial" w:hAnsi="Arial"/>
                <w:color w:val="231F20"/>
                <w:sz w:val="20"/>
              </w:rPr>
              <w:t xml:space="preserve">the </w:t>
            </w:r>
            <w:r>
              <w:rPr>
                <w:rFonts w:ascii="Arial" w:hAnsi="Arial"/>
                <w:color w:val="231F20"/>
                <w:sz w:val="20"/>
              </w:rPr>
              <w:t xml:space="preserve">Temperate East Network </w:t>
            </w:r>
            <w:r w:rsidRPr="002C65DF">
              <w:rPr>
                <w:rFonts w:ascii="Arial" w:hAnsi="Arial"/>
                <w:color w:val="231F20"/>
                <w:sz w:val="20"/>
              </w:rPr>
              <w:t xml:space="preserve">Management </w:t>
            </w:r>
            <w:proofErr w:type="gramStart"/>
            <w:r w:rsidRPr="002C65DF">
              <w:rPr>
                <w:rFonts w:ascii="Arial" w:hAnsi="Arial"/>
                <w:color w:val="231F20"/>
                <w:sz w:val="20"/>
              </w:rPr>
              <w:t>Plan</w:t>
            </w:r>
            <w:r>
              <w:rPr>
                <w:rFonts w:ascii="Arial" w:hAnsi="Arial"/>
                <w:color w:val="231F20"/>
                <w:sz w:val="20"/>
              </w:rPr>
              <w:t>;</w:t>
            </w:r>
            <w:proofErr w:type="gramEnd"/>
          </w:p>
          <w:p w14:paraId="731CB69E" w14:textId="7A4971A0" w:rsidR="00051DD7" w:rsidRDefault="00051DD7" w:rsidP="00051DD7">
            <w:pPr>
              <w:numPr>
                <w:ilvl w:val="0"/>
                <w:numId w:val="10"/>
              </w:numPr>
              <w:autoSpaceDE w:val="0"/>
              <w:autoSpaceDN w:val="0"/>
              <w:adjustRightInd w:val="0"/>
              <w:spacing w:before="40" w:line="336" w:lineRule="auto"/>
              <w:ind w:left="714" w:hanging="357"/>
              <w:rPr>
                <w:rFonts w:ascii="Arial" w:hAnsi="Arial"/>
                <w:color w:val="231F20"/>
                <w:sz w:val="20"/>
              </w:rPr>
            </w:pPr>
            <w:r>
              <w:rPr>
                <w:rFonts w:ascii="Arial" w:hAnsi="Arial"/>
                <w:color w:val="231F20"/>
                <w:sz w:val="20"/>
              </w:rPr>
              <w:t xml:space="preserve">any prohibitions, restrictions or determinations made under the EPBC Regulations by the Director of National </w:t>
            </w:r>
            <w:proofErr w:type="gramStart"/>
            <w:r>
              <w:rPr>
                <w:rFonts w:ascii="Arial" w:hAnsi="Arial"/>
                <w:color w:val="231F20"/>
                <w:sz w:val="20"/>
              </w:rPr>
              <w:t>Parks;</w:t>
            </w:r>
            <w:proofErr w:type="gramEnd"/>
            <w:r>
              <w:rPr>
                <w:rFonts w:ascii="Arial" w:hAnsi="Arial"/>
                <w:color w:val="231F20"/>
                <w:sz w:val="20"/>
              </w:rPr>
              <w:t xml:space="preserve"> </w:t>
            </w:r>
          </w:p>
          <w:p w14:paraId="2F96AED4" w14:textId="77777777" w:rsidR="00051DD7" w:rsidRPr="00051DD7" w:rsidRDefault="00051DD7" w:rsidP="00051DD7">
            <w:pPr>
              <w:numPr>
                <w:ilvl w:val="0"/>
                <w:numId w:val="10"/>
              </w:numPr>
              <w:autoSpaceDE w:val="0"/>
              <w:autoSpaceDN w:val="0"/>
              <w:adjustRightInd w:val="0"/>
              <w:spacing w:before="40" w:line="336" w:lineRule="auto"/>
              <w:ind w:left="714" w:hanging="357"/>
              <w:rPr>
                <w:rFonts w:ascii="Arial" w:hAnsi="Arial"/>
                <w:b/>
                <w:color w:val="231F20"/>
                <w:sz w:val="20"/>
                <w:szCs w:val="20"/>
              </w:rPr>
            </w:pPr>
            <w:r w:rsidRPr="00B851E8">
              <w:rPr>
                <w:rFonts w:ascii="Arial" w:hAnsi="Arial"/>
                <w:i/>
                <w:color w:val="231F20"/>
                <w:sz w:val="20"/>
              </w:rPr>
              <w:t>Fisheries Management Act 1991</w:t>
            </w:r>
            <w:r>
              <w:rPr>
                <w:rFonts w:ascii="Arial" w:hAnsi="Arial"/>
                <w:color w:val="231F20"/>
                <w:sz w:val="20"/>
              </w:rPr>
              <w:t xml:space="preserve"> and/or State fisheries legislation (to the extent those laws </w:t>
            </w:r>
            <w:proofErr w:type="gramStart"/>
            <w:r>
              <w:rPr>
                <w:rFonts w:ascii="Arial" w:hAnsi="Arial"/>
                <w:color w:val="231F20"/>
                <w:sz w:val="20"/>
              </w:rPr>
              <w:t>are capable of operating</w:t>
            </w:r>
            <w:proofErr w:type="gramEnd"/>
            <w:r>
              <w:rPr>
                <w:rFonts w:ascii="Arial" w:hAnsi="Arial"/>
                <w:color w:val="231F20"/>
                <w:sz w:val="20"/>
              </w:rPr>
              <w:t xml:space="preserve"> concurrently with the laws and instruments described in paragraphs (a) to (d)) including fishery management plans and the requirements of individual fishing concessions or licences; and</w:t>
            </w:r>
          </w:p>
          <w:p w14:paraId="74E513AE" w14:textId="7F4211E0" w:rsidR="00051DD7" w:rsidRPr="00051DD7" w:rsidRDefault="00051DD7" w:rsidP="00051DD7">
            <w:pPr>
              <w:numPr>
                <w:ilvl w:val="0"/>
                <w:numId w:val="10"/>
              </w:numPr>
              <w:autoSpaceDE w:val="0"/>
              <w:autoSpaceDN w:val="0"/>
              <w:adjustRightInd w:val="0"/>
              <w:spacing w:before="40" w:line="336" w:lineRule="auto"/>
              <w:ind w:left="714" w:hanging="357"/>
              <w:rPr>
                <w:rFonts w:ascii="Arial" w:hAnsi="Arial"/>
                <w:b/>
                <w:color w:val="231F20"/>
                <w:sz w:val="20"/>
                <w:szCs w:val="20"/>
              </w:rPr>
            </w:pPr>
            <w:r w:rsidRPr="00051DD7">
              <w:rPr>
                <w:rFonts w:ascii="Arial" w:hAnsi="Arial"/>
                <w:color w:val="231F20"/>
                <w:sz w:val="20"/>
              </w:rPr>
              <w:t xml:space="preserve">all other applicable Commonwealth and State laws (to the extent those laws </w:t>
            </w:r>
            <w:proofErr w:type="gramStart"/>
            <w:r w:rsidRPr="00051DD7">
              <w:rPr>
                <w:rFonts w:ascii="Arial" w:hAnsi="Arial"/>
                <w:color w:val="231F20"/>
                <w:sz w:val="20"/>
              </w:rPr>
              <w:t>are capable of operating</w:t>
            </w:r>
            <w:proofErr w:type="gramEnd"/>
            <w:r w:rsidRPr="00051DD7">
              <w:rPr>
                <w:rFonts w:ascii="Arial" w:hAnsi="Arial"/>
                <w:color w:val="231F20"/>
                <w:sz w:val="20"/>
              </w:rPr>
              <w:t xml:space="preserve"> concurrently with the laws and instruments described in paragraphs (a) to (e)).</w:t>
            </w:r>
          </w:p>
        </w:tc>
      </w:tr>
      <w:tr w:rsidR="00051DD7" w:rsidRPr="009117EB" w14:paraId="4263DB94" w14:textId="77777777" w:rsidTr="007C4D35">
        <w:trPr>
          <w:trHeight w:val="137"/>
        </w:trPr>
        <w:tc>
          <w:tcPr>
            <w:tcW w:w="2122" w:type="dxa"/>
            <w:vMerge/>
            <w:tcBorders>
              <w:left w:val="single" w:sz="4" w:space="0" w:color="auto"/>
              <w:right w:val="single" w:sz="4" w:space="0" w:color="auto"/>
            </w:tcBorders>
          </w:tcPr>
          <w:p w14:paraId="2BAEAA26" w14:textId="0543EBFB" w:rsidR="00051DD7" w:rsidRDefault="00051DD7" w:rsidP="00BF4FED">
            <w:pPr>
              <w:spacing w:before="40"/>
              <w:rPr>
                <w:rFonts w:ascii="Arial" w:hAnsi="Arial"/>
                <w:b/>
                <w:sz w:val="20"/>
                <w:szCs w:val="20"/>
              </w:rPr>
            </w:pPr>
          </w:p>
        </w:tc>
        <w:tc>
          <w:tcPr>
            <w:tcW w:w="6945" w:type="dxa"/>
            <w:tcBorders>
              <w:left w:val="single" w:sz="4" w:space="0" w:color="auto"/>
            </w:tcBorders>
          </w:tcPr>
          <w:p w14:paraId="66C22DCC" w14:textId="491A12CB" w:rsidR="00051DD7" w:rsidRPr="00051DD7" w:rsidRDefault="00051DD7" w:rsidP="00051DD7">
            <w:pPr>
              <w:autoSpaceDE w:val="0"/>
              <w:autoSpaceDN w:val="0"/>
              <w:adjustRightInd w:val="0"/>
              <w:spacing w:before="40" w:line="360" w:lineRule="auto"/>
              <w:ind w:left="369" w:hanging="369"/>
              <w:rPr>
                <w:rFonts w:ascii="Arial" w:hAnsi="Arial"/>
                <w:b/>
                <w:color w:val="231F20"/>
                <w:sz w:val="20"/>
                <w:szCs w:val="20"/>
              </w:rPr>
            </w:pPr>
            <w:r w:rsidRPr="00051DD7">
              <w:rPr>
                <w:rFonts w:ascii="Arial" w:hAnsi="Arial"/>
                <w:color w:val="231F20"/>
                <w:sz w:val="20"/>
              </w:rPr>
              <w:t xml:space="preserve">2.   All employees, servants, </w:t>
            </w:r>
            <w:proofErr w:type="gramStart"/>
            <w:r w:rsidRPr="00051DD7">
              <w:rPr>
                <w:rFonts w:ascii="Arial" w:hAnsi="Arial"/>
                <w:color w:val="231F20"/>
                <w:sz w:val="20"/>
              </w:rPr>
              <w:t>agents</w:t>
            </w:r>
            <w:proofErr w:type="gramEnd"/>
            <w:r w:rsidRPr="00051DD7">
              <w:rPr>
                <w:rFonts w:ascii="Arial" w:hAnsi="Arial"/>
                <w:color w:val="231F20"/>
                <w:sz w:val="20"/>
              </w:rPr>
              <w:t xml:space="preserve"> and contractors having operational control of a vessel in the conduct of the Approved Actions must be informed of these Conditions of Approval before taking part in the Approved Actions.</w:t>
            </w:r>
          </w:p>
        </w:tc>
      </w:tr>
      <w:tr w:rsidR="00051DD7" w:rsidRPr="009117EB" w14:paraId="68CA612D" w14:textId="77777777" w:rsidTr="007C4D35">
        <w:trPr>
          <w:trHeight w:val="137"/>
        </w:trPr>
        <w:tc>
          <w:tcPr>
            <w:tcW w:w="2122" w:type="dxa"/>
            <w:vMerge/>
            <w:tcBorders>
              <w:left w:val="single" w:sz="4" w:space="0" w:color="auto"/>
              <w:right w:val="single" w:sz="4" w:space="0" w:color="auto"/>
            </w:tcBorders>
          </w:tcPr>
          <w:p w14:paraId="14B9B029" w14:textId="44A550B3" w:rsidR="00051DD7" w:rsidRDefault="00051DD7" w:rsidP="00BF4FED">
            <w:pPr>
              <w:spacing w:before="40"/>
              <w:rPr>
                <w:rFonts w:ascii="Arial" w:hAnsi="Arial"/>
                <w:b/>
                <w:sz w:val="20"/>
                <w:szCs w:val="20"/>
              </w:rPr>
            </w:pPr>
          </w:p>
        </w:tc>
        <w:tc>
          <w:tcPr>
            <w:tcW w:w="6945" w:type="dxa"/>
            <w:tcBorders>
              <w:left w:val="single" w:sz="4" w:space="0" w:color="auto"/>
            </w:tcBorders>
          </w:tcPr>
          <w:p w14:paraId="32A7C201" w14:textId="37AE299F" w:rsidR="00051DD7" w:rsidRPr="00051DD7" w:rsidRDefault="00051DD7" w:rsidP="00051DD7">
            <w:pPr>
              <w:autoSpaceDE w:val="0"/>
              <w:autoSpaceDN w:val="0"/>
              <w:adjustRightInd w:val="0"/>
              <w:spacing w:before="40" w:line="360" w:lineRule="auto"/>
              <w:ind w:left="369" w:hanging="369"/>
              <w:rPr>
                <w:rFonts w:ascii="Arial" w:hAnsi="Arial"/>
                <w:b/>
                <w:color w:val="231F20"/>
                <w:sz w:val="20"/>
                <w:szCs w:val="20"/>
              </w:rPr>
            </w:pPr>
            <w:r w:rsidRPr="00051DD7">
              <w:rPr>
                <w:rFonts w:ascii="Arial" w:hAnsi="Arial"/>
                <w:color w:val="231F20"/>
                <w:sz w:val="20"/>
              </w:rPr>
              <w:t>3.   A copy of this Class Approval (hard or electronic copy) must be kept on board each vessel used in the conduct of the Approved Actions and must be produced for inspection on request by an Authorised Officer.</w:t>
            </w:r>
          </w:p>
        </w:tc>
      </w:tr>
      <w:tr w:rsidR="00051DD7" w:rsidRPr="009117EB" w14:paraId="06E4511F" w14:textId="77777777" w:rsidTr="007C4D35">
        <w:trPr>
          <w:trHeight w:val="137"/>
        </w:trPr>
        <w:tc>
          <w:tcPr>
            <w:tcW w:w="2122" w:type="dxa"/>
            <w:vMerge/>
            <w:tcBorders>
              <w:left w:val="single" w:sz="4" w:space="0" w:color="auto"/>
              <w:right w:val="single" w:sz="4" w:space="0" w:color="auto"/>
            </w:tcBorders>
          </w:tcPr>
          <w:p w14:paraId="1128ABB8" w14:textId="49D3949D" w:rsidR="00051DD7" w:rsidRDefault="00051DD7" w:rsidP="00BF4FED">
            <w:pPr>
              <w:spacing w:before="40"/>
              <w:rPr>
                <w:rFonts w:ascii="Arial" w:hAnsi="Arial"/>
                <w:b/>
                <w:sz w:val="20"/>
                <w:szCs w:val="20"/>
              </w:rPr>
            </w:pPr>
          </w:p>
        </w:tc>
        <w:tc>
          <w:tcPr>
            <w:tcW w:w="6945" w:type="dxa"/>
            <w:tcBorders>
              <w:left w:val="single" w:sz="4" w:space="0" w:color="auto"/>
            </w:tcBorders>
          </w:tcPr>
          <w:p w14:paraId="6050629F" w14:textId="6A7A6850" w:rsidR="00051DD7" w:rsidRPr="00F317B1" w:rsidRDefault="00051DD7" w:rsidP="00F317B1">
            <w:pPr>
              <w:autoSpaceDE w:val="0"/>
              <w:autoSpaceDN w:val="0"/>
              <w:adjustRightInd w:val="0"/>
              <w:spacing w:before="40" w:line="360" w:lineRule="auto"/>
              <w:ind w:left="369" w:hanging="369"/>
              <w:rPr>
                <w:rFonts w:ascii="Arial" w:hAnsi="Arial"/>
                <w:b/>
                <w:color w:val="231F20"/>
                <w:sz w:val="20"/>
                <w:szCs w:val="20"/>
              </w:rPr>
            </w:pPr>
            <w:r w:rsidRPr="00F317B1">
              <w:rPr>
                <w:rFonts w:ascii="Arial" w:hAnsi="Arial"/>
                <w:color w:val="231F20"/>
                <w:sz w:val="20"/>
              </w:rPr>
              <w:t xml:space="preserve">4.   A navigational chart showing the boundaries of the Approved Zones in which the Approved Actions are being conducted, must be kept or be otherwise accessible on board the vessel. </w:t>
            </w:r>
          </w:p>
        </w:tc>
      </w:tr>
      <w:tr w:rsidR="00051DD7" w:rsidRPr="009117EB" w14:paraId="40C5523A" w14:textId="77777777" w:rsidTr="007C4D35">
        <w:trPr>
          <w:trHeight w:val="137"/>
        </w:trPr>
        <w:tc>
          <w:tcPr>
            <w:tcW w:w="2122" w:type="dxa"/>
            <w:vMerge/>
            <w:tcBorders>
              <w:left w:val="single" w:sz="4" w:space="0" w:color="auto"/>
              <w:right w:val="single" w:sz="4" w:space="0" w:color="auto"/>
            </w:tcBorders>
          </w:tcPr>
          <w:p w14:paraId="7C6ED28E" w14:textId="701B57CD" w:rsidR="00051DD7" w:rsidRDefault="00051DD7" w:rsidP="00BF4FED">
            <w:pPr>
              <w:spacing w:before="40"/>
              <w:rPr>
                <w:rFonts w:ascii="Arial" w:hAnsi="Arial"/>
                <w:b/>
                <w:sz w:val="20"/>
                <w:szCs w:val="20"/>
              </w:rPr>
            </w:pPr>
          </w:p>
        </w:tc>
        <w:tc>
          <w:tcPr>
            <w:tcW w:w="6945" w:type="dxa"/>
            <w:tcBorders>
              <w:left w:val="single" w:sz="4" w:space="0" w:color="auto"/>
            </w:tcBorders>
          </w:tcPr>
          <w:p w14:paraId="07128602" w14:textId="77777777" w:rsidR="00051DD7" w:rsidRPr="00C61D0B" w:rsidRDefault="00051DD7" w:rsidP="00051DD7">
            <w:pPr>
              <w:autoSpaceDE w:val="0"/>
              <w:autoSpaceDN w:val="0"/>
              <w:adjustRightInd w:val="0"/>
              <w:spacing w:before="120" w:line="336" w:lineRule="auto"/>
              <w:ind w:left="318" w:hanging="318"/>
              <w:rPr>
                <w:rFonts w:ascii="Arial" w:hAnsi="Arial"/>
                <w:color w:val="231F20"/>
                <w:sz w:val="20"/>
              </w:rPr>
            </w:pPr>
            <w:r>
              <w:rPr>
                <w:rFonts w:ascii="Arial" w:hAnsi="Arial"/>
                <w:color w:val="231F20"/>
                <w:sz w:val="20"/>
              </w:rPr>
              <w:t>5.   On request of the Director of National Parks</w:t>
            </w:r>
            <w:r w:rsidRPr="00C61D0B">
              <w:rPr>
                <w:rFonts w:ascii="Arial" w:hAnsi="Arial"/>
                <w:color w:val="231F20"/>
                <w:sz w:val="20"/>
              </w:rPr>
              <w:t xml:space="preserve">, an Approved </w:t>
            </w:r>
            <w:r>
              <w:rPr>
                <w:rFonts w:ascii="Arial" w:hAnsi="Arial"/>
                <w:color w:val="231F20"/>
                <w:sz w:val="20"/>
              </w:rPr>
              <w:t>P</w:t>
            </w:r>
            <w:r w:rsidRPr="00C61D0B">
              <w:rPr>
                <w:rFonts w:ascii="Arial" w:hAnsi="Arial"/>
                <w:color w:val="231F20"/>
                <w:sz w:val="20"/>
              </w:rPr>
              <w:t>erson must make available, within 21 days of receipt of that request, information regarding:</w:t>
            </w:r>
          </w:p>
          <w:p w14:paraId="6CABB1DF" w14:textId="30265611" w:rsidR="00051DD7" w:rsidRDefault="00051DD7" w:rsidP="00051DD7">
            <w:pPr>
              <w:numPr>
                <w:ilvl w:val="0"/>
                <w:numId w:val="25"/>
              </w:numPr>
              <w:autoSpaceDE w:val="0"/>
              <w:autoSpaceDN w:val="0"/>
              <w:adjustRightInd w:val="0"/>
              <w:spacing w:before="40" w:line="336" w:lineRule="auto"/>
              <w:ind w:left="714" w:hanging="357"/>
              <w:rPr>
                <w:rFonts w:ascii="Arial" w:hAnsi="Arial"/>
                <w:color w:val="231F20"/>
                <w:sz w:val="20"/>
              </w:rPr>
            </w:pPr>
            <w:r w:rsidRPr="00F94448">
              <w:rPr>
                <w:rFonts w:ascii="Arial" w:hAnsi="Arial"/>
                <w:color w:val="231F20"/>
                <w:sz w:val="20"/>
              </w:rPr>
              <w:t xml:space="preserve">the total number of days </w:t>
            </w:r>
            <w:r>
              <w:rPr>
                <w:rFonts w:ascii="Arial" w:hAnsi="Arial"/>
                <w:color w:val="231F20"/>
                <w:sz w:val="20"/>
              </w:rPr>
              <w:t>in</w:t>
            </w:r>
            <w:r w:rsidRPr="00F94448">
              <w:rPr>
                <w:rFonts w:ascii="Arial" w:hAnsi="Arial"/>
                <w:color w:val="231F20"/>
                <w:sz w:val="20"/>
              </w:rPr>
              <w:t xml:space="preserve"> which </w:t>
            </w:r>
            <w:r>
              <w:rPr>
                <w:rFonts w:ascii="Arial" w:hAnsi="Arial"/>
                <w:color w:val="231F20"/>
                <w:sz w:val="20"/>
              </w:rPr>
              <w:t>the Approved Actions were</w:t>
            </w:r>
            <w:r w:rsidRPr="00F94448">
              <w:rPr>
                <w:rFonts w:ascii="Arial" w:hAnsi="Arial"/>
                <w:color w:val="231F20"/>
                <w:sz w:val="20"/>
              </w:rPr>
              <w:t xml:space="preserve"> conducted dur</w:t>
            </w:r>
            <w:r w:rsidR="007C4D35">
              <w:rPr>
                <w:rFonts w:ascii="Arial" w:hAnsi="Arial"/>
                <w:color w:val="231F20"/>
                <w:sz w:val="20"/>
              </w:rPr>
              <w:t>ing a specified period in each Marine P</w:t>
            </w:r>
            <w:r w:rsidRPr="00F94448">
              <w:rPr>
                <w:rFonts w:ascii="Arial" w:hAnsi="Arial"/>
                <w:color w:val="231F20"/>
                <w:sz w:val="20"/>
              </w:rPr>
              <w:t>ark</w:t>
            </w:r>
            <w:r>
              <w:rPr>
                <w:rFonts w:ascii="Arial" w:hAnsi="Arial"/>
                <w:color w:val="231F20"/>
                <w:sz w:val="20"/>
              </w:rPr>
              <w:t xml:space="preserve"> and zone</w:t>
            </w:r>
            <w:r w:rsidRPr="00F94448">
              <w:rPr>
                <w:rFonts w:ascii="Arial" w:hAnsi="Arial"/>
                <w:color w:val="231F20"/>
                <w:sz w:val="20"/>
              </w:rPr>
              <w:t>; and</w:t>
            </w:r>
          </w:p>
          <w:p w14:paraId="11D3AC3B" w14:textId="45B0DE67" w:rsidR="00051DD7" w:rsidRDefault="00051DD7" w:rsidP="00051DD7">
            <w:pPr>
              <w:numPr>
                <w:ilvl w:val="0"/>
                <w:numId w:val="25"/>
              </w:numPr>
              <w:autoSpaceDE w:val="0"/>
              <w:autoSpaceDN w:val="0"/>
              <w:adjustRightInd w:val="0"/>
              <w:spacing w:before="40" w:line="336" w:lineRule="auto"/>
              <w:ind w:left="714" w:hanging="357"/>
              <w:rPr>
                <w:rFonts w:ascii="Arial" w:hAnsi="Arial"/>
                <w:color w:val="231F20"/>
                <w:sz w:val="20"/>
              </w:rPr>
            </w:pPr>
            <w:r w:rsidRPr="00F94448">
              <w:rPr>
                <w:rFonts w:ascii="Arial" w:hAnsi="Arial"/>
                <w:color w:val="231F20"/>
                <w:sz w:val="20"/>
              </w:rPr>
              <w:t>the species caught and the total quantity of each species caught dur</w:t>
            </w:r>
            <w:r w:rsidR="007C4D35">
              <w:rPr>
                <w:rFonts w:ascii="Arial" w:hAnsi="Arial"/>
                <w:color w:val="231F20"/>
                <w:sz w:val="20"/>
              </w:rPr>
              <w:t>ing a specified period in each Marine P</w:t>
            </w:r>
            <w:r w:rsidRPr="00F94448">
              <w:rPr>
                <w:rFonts w:ascii="Arial" w:hAnsi="Arial"/>
                <w:color w:val="231F20"/>
                <w:sz w:val="20"/>
              </w:rPr>
              <w:t>ark</w:t>
            </w:r>
            <w:r>
              <w:rPr>
                <w:rFonts w:ascii="Arial" w:hAnsi="Arial"/>
                <w:color w:val="231F20"/>
                <w:sz w:val="20"/>
              </w:rPr>
              <w:t xml:space="preserve"> and zone</w:t>
            </w:r>
            <w:r w:rsidRPr="00F94448">
              <w:rPr>
                <w:rFonts w:ascii="Arial" w:hAnsi="Arial"/>
                <w:color w:val="231F20"/>
                <w:sz w:val="20"/>
              </w:rPr>
              <w:t xml:space="preserve">. </w:t>
            </w:r>
          </w:p>
          <w:p w14:paraId="3A33749E" w14:textId="77777777" w:rsidR="00882ED8" w:rsidRPr="00F94448" w:rsidRDefault="00882ED8" w:rsidP="00882ED8">
            <w:pPr>
              <w:autoSpaceDE w:val="0"/>
              <w:autoSpaceDN w:val="0"/>
              <w:adjustRightInd w:val="0"/>
              <w:spacing w:before="40" w:line="336" w:lineRule="auto"/>
              <w:ind w:left="357"/>
              <w:rPr>
                <w:rFonts w:ascii="Arial" w:hAnsi="Arial"/>
                <w:color w:val="231F20"/>
                <w:sz w:val="20"/>
              </w:rPr>
            </w:pPr>
          </w:p>
          <w:p w14:paraId="4480F409" w14:textId="07D57D49" w:rsidR="00051DD7" w:rsidRDefault="00EE7B67" w:rsidP="00882ED8">
            <w:pPr>
              <w:autoSpaceDE w:val="0"/>
              <w:autoSpaceDN w:val="0"/>
              <w:adjustRightInd w:val="0"/>
              <w:spacing w:before="40" w:line="360" w:lineRule="auto"/>
              <w:rPr>
                <w:rFonts w:ascii="Arial" w:hAnsi="Arial"/>
                <w:i/>
                <w:color w:val="231F20"/>
                <w:sz w:val="20"/>
              </w:rPr>
            </w:pPr>
            <w:r>
              <w:rPr>
                <w:rFonts w:ascii="Arial" w:hAnsi="Arial"/>
                <w:b/>
                <w:i/>
                <w:color w:val="231F20"/>
                <w:sz w:val="20"/>
              </w:rPr>
              <w:t>Note</w:t>
            </w:r>
            <w:r w:rsidR="00051DD7" w:rsidRPr="00882ED8">
              <w:rPr>
                <w:rFonts w:ascii="Arial" w:hAnsi="Arial"/>
                <w:b/>
                <w:i/>
                <w:color w:val="231F20"/>
                <w:sz w:val="20"/>
              </w:rPr>
              <w:t>:</w:t>
            </w:r>
            <w:r w:rsidR="00051DD7" w:rsidRPr="00882ED8">
              <w:rPr>
                <w:rFonts w:ascii="Arial" w:hAnsi="Arial"/>
                <w:color w:val="231F20"/>
                <w:sz w:val="20"/>
              </w:rPr>
              <w:t xml:space="preserve"> </w:t>
            </w:r>
            <w:r w:rsidR="00051DD7" w:rsidRPr="00882ED8">
              <w:rPr>
                <w:rFonts w:ascii="Arial" w:hAnsi="Arial"/>
                <w:i/>
                <w:color w:val="231F20"/>
                <w:sz w:val="20"/>
              </w:rPr>
              <w:t xml:space="preserve">This condition will be satisfied where existing catch log and fishing effort information is available to the Director of National Parks from the Australian Fisheries Management Authority or State fisheries agencies. </w:t>
            </w:r>
          </w:p>
          <w:p w14:paraId="42909C34" w14:textId="221EC3A1" w:rsidR="00882ED8" w:rsidRPr="00882ED8" w:rsidRDefault="00882ED8" w:rsidP="00882ED8">
            <w:pPr>
              <w:autoSpaceDE w:val="0"/>
              <w:autoSpaceDN w:val="0"/>
              <w:adjustRightInd w:val="0"/>
              <w:spacing w:before="40" w:line="360" w:lineRule="auto"/>
              <w:rPr>
                <w:rFonts w:ascii="Arial" w:hAnsi="Arial"/>
                <w:b/>
                <w:color w:val="231F20"/>
                <w:sz w:val="20"/>
                <w:szCs w:val="20"/>
              </w:rPr>
            </w:pPr>
          </w:p>
        </w:tc>
      </w:tr>
      <w:tr w:rsidR="00051DD7" w:rsidRPr="009117EB" w14:paraId="444FA89A" w14:textId="77777777" w:rsidTr="007C4D35">
        <w:trPr>
          <w:trHeight w:val="137"/>
        </w:trPr>
        <w:tc>
          <w:tcPr>
            <w:tcW w:w="2122" w:type="dxa"/>
            <w:vMerge/>
            <w:tcBorders>
              <w:left w:val="single" w:sz="4" w:space="0" w:color="auto"/>
              <w:right w:val="single" w:sz="4" w:space="0" w:color="auto"/>
            </w:tcBorders>
          </w:tcPr>
          <w:p w14:paraId="2FCDE92E" w14:textId="1DCFCC76" w:rsidR="00051DD7" w:rsidRDefault="00051DD7" w:rsidP="00BF4FED">
            <w:pPr>
              <w:spacing w:before="40"/>
              <w:rPr>
                <w:rFonts w:ascii="Arial" w:hAnsi="Arial"/>
                <w:b/>
                <w:sz w:val="20"/>
                <w:szCs w:val="20"/>
              </w:rPr>
            </w:pPr>
          </w:p>
        </w:tc>
        <w:tc>
          <w:tcPr>
            <w:tcW w:w="6945" w:type="dxa"/>
            <w:tcBorders>
              <w:left w:val="single" w:sz="4" w:space="0" w:color="auto"/>
            </w:tcBorders>
          </w:tcPr>
          <w:p w14:paraId="0671953B" w14:textId="0BF72274" w:rsidR="00051DD7" w:rsidRPr="00A67707" w:rsidRDefault="00051DD7" w:rsidP="00A67707">
            <w:pPr>
              <w:pStyle w:val="ListNumber"/>
              <w:numPr>
                <w:ilvl w:val="0"/>
                <w:numId w:val="0"/>
              </w:numPr>
              <w:spacing w:before="120" w:line="336" w:lineRule="auto"/>
              <w:ind w:left="369" w:hanging="369"/>
              <w:rPr>
                <w:rFonts w:ascii="Arial" w:hAnsi="Arial"/>
                <w:sz w:val="20"/>
              </w:rPr>
            </w:pPr>
            <w:r>
              <w:rPr>
                <w:rFonts w:ascii="Arial" w:hAnsi="Arial"/>
                <w:sz w:val="20"/>
              </w:rPr>
              <w:t>6.   On request of the Director of National Parks, an Approved P</w:t>
            </w:r>
            <w:r w:rsidRPr="008A063D">
              <w:rPr>
                <w:rFonts w:ascii="Arial" w:hAnsi="Arial"/>
                <w:sz w:val="20"/>
              </w:rPr>
              <w:t xml:space="preserve">erson must </w:t>
            </w:r>
            <w:r>
              <w:rPr>
                <w:rFonts w:ascii="Arial" w:hAnsi="Arial"/>
                <w:sz w:val="20"/>
              </w:rPr>
              <w:t xml:space="preserve">make available, within 21 days of receipt of that request, </w:t>
            </w:r>
            <w:r w:rsidR="00A67707">
              <w:rPr>
                <w:rFonts w:ascii="Arial" w:hAnsi="Arial"/>
                <w:sz w:val="20"/>
              </w:rPr>
              <w:t xml:space="preserve">information regarding </w:t>
            </w:r>
            <w:r w:rsidR="001B420E" w:rsidRPr="00A67707">
              <w:rPr>
                <w:rFonts w:ascii="Arial" w:hAnsi="Arial"/>
                <w:color w:val="231F20"/>
                <w:sz w:val="20"/>
              </w:rPr>
              <w:t>course, speed and</w:t>
            </w:r>
            <w:r w:rsidRPr="00A67707">
              <w:rPr>
                <w:rFonts w:ascii="Arial" w:hAnsi="Arial"/>
                <w:color w:val="231F20"/>
                <w:sz w:val="20"/>
              </w:rPr>
              <w:t xml:space="preserve"> position of vessels used in the conduct of the Approved Actions. </w:t>
            </w:r>
          </w:p>
          <w:p w14:paraId="03DBA28E" w14:textId="77777777" w:rsidR="00051DD7" w:rsidRDefault="00EE7B67" w:rsidP="00882ED8">
            <w:pPr>
              <w:autoSpaceDE w:val="0"/>
              <w:autoSpaceDN w:val="0"/>
              <w:adjustRightInd w:val="0"/>
              <w:spacing w:before="40" w:line="360" w:lineRule="auto"/>
              <w:rPr>
                <w:rFonts w:ascii="Arial" w:hAnsi="Arial"/>
                <w:i/>
                <w:sz w:val="20"/>
                <w:szCs w:val="20"/>
              </w:rPr>
            </w:pPr>
            <w:r>
              <w:rPr>
                <w:rFonts w:ascii="Arial" w:hAnsi="Arial"/>
                <w:b/>
                <w:i/>
                <w:sz w:val="20"/>
                <w:szCs w:val="20"/>
              </w:rPr>
              <w:t>Note</w:t>
            </w:r>
            <w:r w:rsidR="00051DD7" w:rsidRPr="00882ED8">
              <w:rPr>
                <w:rFonts w:ascii="Arial" w:hAnsi="Arial"/>
                <w:b/>
                <w:i/>
                <w:sz w:val="20"/>
                <w:szCs w:val="20"/>
              </w:rPr>
              <w:t xml:space="preserve">: </w:t>
            </w:r>
            <w:r w:rsidR="00051DD7" w:rsidRPr="00882ED8">
              <w:rPr>
                <w:rFonts w:ascii="Arial" w:hAnsi="Arial"/>
                <w:i/>
                <w:sz w:val="20"/>
                <w:szCs w:val="20"/>
              </w:rPr>
              <w:t xml:space="preserve">This </w:t>
            </w:r>
            <w:r w:rsidR="00051DD7" w:rsidRPr="00882ED8">
              <w:rPr>
                <w:rFonts w:ascii="Arial" w:hAnsi="Arial"/>
                <w:i/>
                <w:color w:val="231F20"/>
                <w:sz w:val="20"/>
                <w:szCs w:val="20"/>
              </w:rPr>
              <w:t>condition will be satisfied where Vessel Identification and Monitoring System information is available to the Director of National Parks from the Australian Fisheries Management Authority or State fisheries agencies.</w:t>
            </w:r>
            <w:r w:rsidR="00051DD7" w:rsidRPr="00882ED8">
              <w:rPr>
                <w:rFonts w:ascii="Arial" w:hAnsi="Arial"/>
                <w:i/>
                <w:sz w:val="20"/>
                <w:szCs w:val="20"/>
              </w:rPr>
              <w:t xml:space="preserve"> </w:t>
            </w:r>
          </w:p>
          <w:p w14:paraId="732EEBDB" w14:textId="789C0834" w:rsidR="006C27EC" w:rsidRDefault="00C20042" w:rsidP="00047059">
            <w:pPr>
              <w:pStyle w:val="pf0"/>
              <w:rPr>
                <w:rFonts w:ascii="Arial" w:hAnsi="Arial" w:cs="Arial"/>
                <w:b/>
                <w:bCs/>
                <w:sz w:val="20"/>
              </w:rPr>
            </w:pPr>
            <w:bookmarkStart w:id="0" w:name="_Hlk127284077"/>
            <w:r w:rsidRPr="00965C02">
              <w:rPr>
                <w:rFonts w:ascii="Arial" w:hAnsi="Arial" w:cs="Arial"/>
                <w:b/>
                <w:bCs/>
                <w:sz w:val="20"/>
              </w:rPr>
              <w:t>NOTE: New South Wales fishers please note that because there is no existing fisheries management VMS requirement in New South Wales, consultation with fishers and the New South Wales fisheries management agency in 2023 will inform development of the commercial fishing class approval conditions to be inserted here.</w:t>
            </w:r>
            <w:r w:rsidR="00047059" w:rsidRPr="00965C02">
              <w:rPr>
                <w:rFonts w:ascii="Arial" w:hAnsi="Arial" w:cs="Arial"/>
                <w:b/>
                <w:bCs/>
                <w:sz w:val="20"/>
              </w:rPr>
              <w:t xml:space="preserve"> </w:t>
            </w:r>
          </w:p>
          <w:p w14:paraId="0977644E" w14:textId="5CD78637" w:rsidR="00C0257C" w:rsidRPr="00882ED8" w:rsidRDefault="00C0257C" w:rsidP="007555D3">
            <w:pPr>
              <w:pStyle w:val="pf0"/>
              <w:spacing w:after="120" w:afterAutospacing="0"/>
              <w:rPr>
                <w:rFonts w:ascii="Arial" w:hAnsi="Arial"/>
                <w:b/>
                <w:color w:val="231F20"/>
                <w:sz w:val="20"/>
                <w:szCs w:val="20"/>
              </w:rPr>
            </w:pPr>
            <w:r w:rsidRPr="00965C02">
              <w:rPr>
                <w:rFonts w:ascii="Arial" w:hAnsi="Arial" w:cs="Arial"/>
                <w:b/>
                <w:bCs/>
                <w:sz w:val="20"/>
              </w:rPr>
              <w:t>You may wish to read the example class approval</w:t>
            </w:r>
            <w:r w:rsidR="007555D3">
              <w:rPr>
                <w:rFonts w:ascii="Arial" w:hAnsi="Arial" w:cs="Arial"/>
                <w:b/>
                <w:bCs/>
                <w:sz w:val="20"/>
              </w:rPr>
              <w:t>s</w:t>
            </w:r>
            <w:r w:rsidRPr="00965C02">
              <w:rPr>
                <w:rFonts w:ascii="Arial" w:hAnsi="Arial" w:cs="Arial"/>
                <w:b/>
                <w:bCs/>
                <w:sz w:val="20"/>
              </w:rPr>
              <w:t xml:space="preserve"> for other Australian Marine Park Networks</w:t>
            </w:r>
            <w:r w:rsidR="00CF7232" w:rsidRPr="00965C02">
              <w:rPr>
                <w:rFonts w:ascii="Arial" w:hAnsi="Arial" w:cs="Arial"/>
                <w:b/>
                <w:bCs/>
                <w:sz w:val="20"/>
              </w:rPr>
              <w:t>.</w:t>
            </w:r>
            <w:bookmarkEnd w:id="0"/>
          </w:p>
        </w:tc>
      </w:tr>
      <w:tr w:rsidR="00051DD7" w:rsidRPr="009117EB" w14:paraId="498A7A1B" w14:textId="77777777" w:rsidTr="007C4D35">
        <w:trPr>
          <w:trHeight w:val="137"/>
        </w:trPr>
        <w:tc>
          <w:tcPr>
            <w:tcW w:w="2122" w:type="dxa"/>
            <w:vMerge/>
            <w:tcBorders>
              <w:left w:val="single" w:sz="4" w:space="0" w:color="auto"/>
              <w:right w:val="single" w:sz="4" w:space="0" w:color="auto"/>
            </w:tcBorders>
          </w:tcPr>
          <w:p w14:paraId="6DCA9FDF" w14:textId="38DFE548" w:rsidR="00051DD7" w:rsidRDefault="00051DD7" w:rsidP="00051DD7">
            <w:pPr>
              <w:spacing w:before="40"/>
              <w:rPr>
                <w:rFonts w:ascii="Arial" w:hAnsi="Arial"/>
                <w:b/>
                <w:sz w:val="20"/>
                <w:szCs w:val="20"/>
              </w:rPr>
            </w:pPr>
          </w:p>
        </w:tc>
        <w:tc>
          <w:tcPr>
            <w:tcW w:w="6945" w:type="dxa"/>
            <w:tcBorders>
              <w:left w:val="single" w:sz="4" w:space="0" w:color="auto"/>
            </w:tcBorders>
          </w:tcPr>
          <w:p w14:paraId="11642274" w14:textId="1E5DD5D8" w:rsidR="00051DD7" w:rsidRPr="00003B2B" w:rsidRDefault="00051DD7" w:rsidP="00003B2B">
            <w:pPr>
              <w:autoSpaceDE w:val="0"/>
              <w:autoSpaceDN w:val="0"/>
              <w:adjustRightInd w:val="0"/>
              <w:spacing w:before="40" w:line="360" w:lineRule="auto"/>
              <w:ind w:left="369" w:hanging="369"/>
              <w:rPr>
                <w:rFonts w:ascii="Arial" w:hAnsi="Arial"/>
                <w:b/>
                <w:color w:val="231F20"/>
                <w:sz w:val="20"/>
                <w:szCs w:val="20"/>
              </w:rPr>
            </w:pPr>
            <w:r w:rsidRPr="00003B2B">
              <w:rPr>
                <w:rFonts w:ascii="Arial" w:hAnsi="Arial"/>
                <w:sz w:val="20"/>
              </w:rPr>
              <w:t>7.   All gear and/or equipment lost in the Network must be reported to the Director of National Parks within 2</w:t>
            </w:r>
            <w:r w:rsidR="009D016B">
              <w:rPr>
                <w:rFonts w:ascii="Arial" w:hAnsi="Arial"/>
                <w:sz w:val="20"/>
              </w:rPr>
              <w:t xml:space="preserve">4 hours after the loss occurs. </w:t>
            </w:r>
            <w:r w:rsidRPr="00003B2B">
              <w:rPr>
                <w:rFonts w:ascii="Arial" w:hAnsi="Arial"/>
                <w:sz w:val="20"/>
              </w:rPr>
              <w:t xml:space="preserve">The report must include approximate location, </w:t>
            </w:r>
            <w:proofErr w:type="gramStart"/>
            <w:r w:rsidRPr="00003B2B">
              <w:rPr>
                <w:rFonts w:ascii="Arial" w:hAnsi="Arial"/>
                <w:sz w:val="20"/>
              </w:rPr>
              <w:t>time</w:t>
            </w:r>
            <w:proofErr w:type="gramEnd"/>
            <w:r w:rsidRPr="00003B2B">
              <w:rPr>
                <w:rFonts w:ascii="Arial" w:hAnsi="Arial"/>
                <w:sz w:val="20"/>
              </w:rPr>
              <w:t xml:space="preserve"> and description of what was lost.</w:t>
            </w:r>
          </w:p>
        </w:tc>
      </w:tr>
    </w:tbl>
    <w:p w14:paraId="2BFFAF77" w14:textId="77777777" w:rsidR="00601B0D" w:rsidRDefault="00601B0D" w:rsidP="000B298A">
      <w:pPr>
        <w:autoSpaceDE w:val="0"/>
        <w:autoSpaceDN w:val="0"/>
        <w:adjustRightInd w:val="0"/>
        <w:spacing w:line="360" w:lineRule="auto"/>
        <w:rPr>
          <w:rFonts w:ascii="Arial" w:hAnsi="Arial"/>
          <w:b/>
          <w:color w:val="231F20"/>
          <w:sz w:val="20"/>
          <w:szCs w:val="20"/>
        </w:rPr>
      </w:pPr>
    </w:p>
    <w:p w14:paraId="144E73A5" w14:textId="77777777" w:rsidR="00286FB8" w:rsidRDefault="00286FB8" w:rsidP="003A7DEF">
      <w:pPr>
        <w:autoSpaceDE w:val="0"/>
        <w:autoSpaceDN w:val="0"/>
        <w:adjustRightInd w:val="0"/>
        <w:spacing w:line="360" w:lineRule="auto"/>
        <w:rPr>
          <w:rFonts w:ascii="Arial" w:hAnsi="Arial"/>
          <w:b/>
          <w:color w:val="231F20"/>
          <w:sz w:val="20"/>
          <w:szCs w:val="20"/>
        </w:rPr>
      </w:pPr>
    </w:p>
    <w:p w14:paraId="4D48247B" w14:textId="37A7C76A" w:rsidR="003A7DEF" w:rsidRPr="003A7DEF" w:rsidRDefault="00086BD4" w:rsidP="003A7DEF">
      <w:pPr>
        <w:autoSpaceDE w:val="0"/>
        <w:autoSpaceDN w:val="0"/>
        <w:adjustRightInd w:val="0"/>
        <w:spacing w:line="360" w:lineRule="auto"/>
        <w:rPr>
          <w:rFonts w:ascii="Arial" w:hAnsi="Arial"/>
          <w:b/>
          <w:color w:val="231F20"/>
          <w:sz w:val="20"/>
          <w:szCs w:val="20"/>
        </w:rPr>
      </w:pPr>
      <w:r>
        <w:rPr>
          <w:rFonts w:ascii="Arial" w:hAnsi="Arial"/>
          <w:b/>
          <w:color w:val="231F20"/>
          <w:sz w:val="20"/>
          <w:szCs w:val="20"/>
        </w:rPr>
        <w:t>Commercial fishers in</w:t>
      </w:r>
      <w:r w:rsidR="003A7DEF" w:rsidRPr="003A7DEF">
        <w:rPr>
          <w:rFonts w:ascii="Arial" w:hAnsi="Arial"/>
          <w:b/>
          <w:color w:val="231F20"/>
          <w:sz w:val="20"/>
          <w:szCs w:val="20"/>
        </w:rPr>
        <w:t xml:space="preserve"> the </w:t>
      </w:r>
      <w:r w:rsidR="003A7DEF">
        <w:rPr>
          <w:rFonts w:ascii="Arial" w:hAnsi="Arial"/>
          <w:b/>
          <w:color w:val="231F20"/>
          <w:sz w:val="20"/>
          <w:szCs w:val="20"/>
        </w:rPr>
        <w:t>Temperate East</w:t>
      </w:r>
      <w:r w:rsidR="003A7DEF" w:rsidRPr="003A7DEF">
        <w:rPr>
          <w:rFonts w:ascii="Arial" w:hAnsi="Arial"/>
          <w:b/>
          <w:color w:val="231F20"/>
          <w:sz w:val="20"/>
          <w:szCs w:val="20"/>
        </w:rPr>
        <w:t xml:space="preserve"> Network </w:t>
      </w:r>
      <w:r>
        <w:rPr>
          <w:rFonts w:ascii="Arial" w:hAnsi="Arial"/>
          <w:b/>
          <w:color w:val="231F20"/>
          <w:sz w:val="20"/>
          <w:szCs w:val="20"/>
        </w:rPr>
        <w:t>need to be aware of the following requirements</w:t>
      </w:r>
      <w:r w:rsidR="003A7DEF" w:rsidRPr="003A7DEF">
        <w:rPr>
          <w:rFonts w:ascii="Arial" w:hAnsi="Arial"/>
          <w:b/>
          <w:color w:val="231F20"/>
          <w:sz w:val="20"/>
          <w:szCs w:val="20"/>
        </w:rPr>
        <w:t>:</w:t>
      </w:r>
    </w:p>
    <w:p w14:paraId="0AD6E115" w14:textId="64A9E171" w:rsidR="00286FB8" w:rsidRDefault="003A7DEF" w:rsidP="00C96130">
      <w:pPr>
        <w:pStyle w:val="ListParagraph"/>
        <w:numPr>
          <w:ilvl w:val="0"/>
          <w:numId w:val="28"/>
        </w:numPr>
        <w:tabs>
          <w:tab w:val="left" w:pos="426"/>
        </w:tabs>
        <w:autoSpaceDE w:val="0"/>
        <w:autoSpaceDN w:val="0"/>
        <w:adjustRightInd w:val="0"/>
        <w:spacing w:line="360" w:lineRule="auto"/>
        <w:rPr>
          <w:rFonts w:ascii="Arial" w:hAnsi="Arial"/>
          <w:color w:val="231F20"/>
          <w:sz w:val="20"/>
          <w:szCs w:val="20"/>
        </w:rPr>
      </w:pPr>
      <w:r w:rsidRPr="00286FB8">
        <w:rPr>
          <w:rFonts w:ascii="Arial" w:hAnsi="Arial"/>
          <w:color w:val="231F20"/>
          <w:sz w:val="20"/>
          <w:szCs w:val="20"/>
        </w:rPr>
        <w:t>Anchoring is allowed in all zones except National Park Zones</w:t>
      </w:r>
      <w:r w:rsidR="00086BD4">
        <w:rPr>
          <w:rFonts w:ascii="Arial" w:hAnsi="Arial"/>
          <w:color w:val="231F20"/>
          <w:sz w:val="20"/>
          <w:szCs w:val="20"/>
        </w:rPr>
        <w:t xml:space="preserve"> </w:t>
      </w:r>
      <w:r w:rsidR="00086BD4" w:rsidRPr="00692C3A">
        <w:rPr>
          <w:rFonts w:ascii="Arial" w:hAnsi="Arial"/>
          <w:color w:val="231F20"/>
          <w:sz w:val="20"/>
          <w:szCs w:val="20"/>
        </w:rPr>
        <w:t xml:space="preserve">(Section </w:t>
      </w:r>
      <w:r w:rsidR="00086BD4">
        <w:rPr>
          <w:rFonts w:ascii="Arial" w:hAnsi="Arial"/>
          <w:color w:val="231F20"/>
          <w:sz w:val="20"/>
          <w:szCs w:val="20"/>
        </w:rPr>
        <w:t>4.2.3.11</w:t>
      </w:r>
      <w:r w:rsidR="00086BD4" w:rsidRPr="00692C3A">
        <w:rPr>
          <w:rFonts w:ascii="Arial" w:hAnsi="Arial"/>
          <w:color w:val="231F20"/>
          <w:sz w:val="20"/>
          <w:szCs w:val="20"/>
        </w:rPr>
        <w:t xml:space="preserve"> of the </w:t>
      </w:r>
      <w:r w:rsidR="00086BD4">
        <w:rPr>
          <w:rFonts w:ascii="Arial" w:hAnsi="Arial"/>
          <w:bCs/>
          <w:color w:val="231F20"/>
          <w:sz w:val="20"/>
          <w:szCs w:val="20"/>
        </w:rPr>
        <w:t>Temperate East</w:t>
      </w:r>
      <w:r w:rsidR="00086BD4" w:rsidRPr="00692C3A">
        <w:rPr>
          <w:rFonts w:ascii="Arial" w:hAnsi="Arial"/>
          <w:bCs/>
          <w:color w:val="231F20"/>
          <w:sz w:val="20"/>
          <w:szCs w:val="20"/>
        </w:rPr>
        <w:t xml:space="preserve"> Network</w:t>
      </w:r>
      <w:r w:rsidR="00086BD4" w:rsidRPr="00692C3A">
        <w:rPr>
          <w:rFonts w:ascii="Arial" w:hAnsi="Arial"/>
          <w:color w:val="231F20"/>
          <w:sz w:val="20"/>
          <w:szCs w:val="20"/>
        </w:rPr>
        <w:t xml:space="preserve"> Management Plan)</w:t>
      </w:r>
      <w:r w:rsidRPr="00286FB8">
        <w:rPr>
          <w:rFonts w:ascii="Arial" w:hAnsi="Arial"/>
          <w:color w:val="231F20"/>
          <w:sz w:val="20"/>
          <w:szCs w:val="20"/>
        </w:rPr>
        <w:t xml:space="preserve">. </w:t>
      </w:r>
    </w:p>
    <w:p w14:paraId="6AD62C0C" w14:textId="3A99F7EA" w:rsidR="00286FB8" w:rsidRDefault="003A7DEF" w:rsidP="00C96130">
      <w:pPr>
        <w:pStyle w:val="ListParagraph"/>
        <w:numPr>
          <w:ilvl w:val="0"/>
          <w:numId w:val="28"/>
        </w:numPr>
        <w:tabs>
          <w:tab w:val="left" w:pos="426"/>
        </w:tabs>
        <w:autoSpaceDE w:val="0"/>
        <w:autoSpaceDN w:val="0"/>
        <w:adjustRightInd w:val="0"/>
        <w:spacing w:line="360" w:lineRule="auto"/>
        <w:rPr>
          <w:rFonts w:ascii="Arial" w:hAnsi="Arial"/>
          <w:color w:val="231F20"/>
          <w:sz w:val="20"/>
          <w:szCs w:val="20"/>
        </w:rPr>
      </w:pPr>
      <w:r w:rsidRPr="00286FB8">
        <w:rPr>
          <w:rFonts w:ascii="Arial" w:hAnsi="Arial"/>
          <w:color w:val="231F20"/>
          <w:sz w:val="20"/>
          <w:szCs w:val="20"/>
        </w:rPr>
        <w:t>Transiting is allowed in all zones</w:t>
      </w:r>
      <w:r w:rsidR="00086BD4">
        <w:rPr>
          <w:rFonts w:ascii="Arial" w:hAnsi="Arial"/>
          <w:color w:val="231F20"/>
          <w:sz w:val="20"/>
          <w:szCs w:val="20"/>
        </w:rPr>
        <w:t xml:space="preserve"> </w:t>
      </w:r>
      <w:r w:rsidR="00086BD4" w:rsidRPr="00692C3A">
        <w:rPr>
          <w:rFonts w:ascii="Arial" w:hAnsi="Arial"/>
          <w:color w:val="231F20"/>
          <w:sz w:val="20"/>
          <w:szCs w:val="20"/>
        </w:rPr>
        <w:t xml:space="preserve">(Section </w:t>
      </w:r>
      <w:r w:rsidR="00086BD4">
        <w:rPr>
          <w:rFonts w:ascii="Arial" w:hAnsi="Arial"/>
          <w:color w:val="231F20"/>
          <w:sz w:val="20"/>
          <w:szCs w:val="20"/>
        </w:rPr>
        <w:t>4.2.3.10</w:t>
      </w:r>
      <w:r w:rsidR="00086BD4" w:rsidRPr="00692C3A">
        <w:rPr>
          <w:rFonts w:ascii="Arial" w:hAnsi="Arial"/>
          <w:color w:val="231F20"/>
          <w:sz w:val="20"/>
          <w:szCs w:val="20"/>
        </w:rPr>
        <w:t xml:space="preserve"> of the </w:t>
      </w:r>
      <w:r w:rsidR="00086BD4">
        <w:rPr>
          <w:rFonts w:ascii="Arial" w:hAnsi="Arial"/>
          <w:bCs/>
          <w:color w:val="231F20"/>
          <w:sz w:val="20"/>
          <w:szCs w:val="20"/>
        </w:rPr>
        <w:t>Temperate East</w:t>
      </w:r>
      <w:r w:rsidR="00086BD4" w:rsidRPr="00692C3A">
        <w:rPr>
          <w:rFonts w:ascii="Arial" w:hAnsi="Arial"/>
          <w:bCs/>
          <w:color w:val="231F20"/>
          <w:sz w:val="20"/>
          <w:szCs w:val="20"/>
        </w:rPr>
        <w:t xml:space="preserve"> Network</w:t>
      </w:r>
      <w:r w:rsidR="00086BD4" w:rsidRPr="00692C3A">
        <w:rPr>
          <w:rFonts w:ascii="Arial" w:hAnsi="Arial"/>
          <w:color w:val="231F20"/>
          <w:sz w:val="20"/>
          <w:szCs w:val="20"/>
        </w:rPr>
        <w:t xml:space="preserve"> Management Plan)</w:t>
      </w:r>
      <w:r w:rsidR="00086BD4" w:rsidRPr="00286FB8">
        <w:rPr>
          <w:rFonts w:ascii="Arial" w:hAnsi="Arial"/>
          <w:color w:val="231F20"/>
          <w:sz w:val="20"/>
          <w:szCs w:val="20"/>
        </w:rPr>
        <w:t>.</w:t>
      </w:r>
      <w:r w:rsidRPr="00286FB8">
        <w:rPr>
          <w:rFonts w:ascii="Arial" w:hAnsi="Arial"/>
          <w:color w:val="231F20"/>
          <w:sz w:val="20"/>
          <w:szCs w:val="20"/>
        </w:rPr>
        <w:t xml:space="preserve">  </w:t>
      </w:r>
    </w:p>
    <w:p w14:paraId="192289C5" w14:textId="3FC88DA5" w:rsidR="00286FB8" w:rsidRDefault="003A7DEF" w:rsidP="00C96130">
      <w:pPr>
        <w:pStyle w:val="ListParagraph"/>
        <w:numPr>
          <w:ilvl w:val="0"/>
          <w:numId w:val="28"/>
        </w:numPr>
        <w:tabs>
          <w:tab w:val="left" w:pos="426"/>
        </w:tabs>
        <w:autoSpaceDE w:val="0"/>
        <w:autoSpaceDN w:val="0"/>
        <w:adjustRightInd w:val="0"/>
        <w:spacing w:line="360" w:lineRule="auto"/>
        <w:rPr>
          <w:rFonts w:ascii="Arial" w:hAnsi="Arial"/>
          <w:color w:val="231F20"/>
          <w:sz w:val="20"/>
          <w:szCs w:val="20"/>
        </w:rPr>
      </w:pPr>
      <w:r w:rsidRPr="00286FB8">
        <w:rPr>
          <w:rFonts w:ascii="Arial" w:hAnsi="Arial"/>
          <w:color w:val="231F20"/>
          <w:sz w:val="20"/>
          <w:szCs w:val="20"/>
        </w:rPr>
        <w:t xml:space="preserve">Vessels transiting National Park Zones must travel at a speed greater than 5 knots </w:t>
      </w:r>
      <w:r w:rsidR="00086BD4">
        <w:rPr>
          <w:rFonts w:ascii="Arial" w:hAnsi="Arial"/>
          <w:color w:val="231F20"/>
          <w:sz w:val="20"/>
          <w:szCs w:val="20"/>
        </w:rPr>
        <w:t>(by</w:t>
      </w:r>
      <w:r w:rsidRPr="00286FB8">
        <w:rPr>
          <w:rFonts w:ascii="Arial" w:hAnsi="Arial"/>
          <w:color w:val="231F20"/>
          <w:sz w:val="20"/>
          <w:szCs w:val="20"/>
        </w:rPr>
        <w:t xml:space="preserve"> determination made by the Director of National Parks</w:t>
      </w:r>
      <w:r w:rsidR="00086BD4">
        <w:rPr>
          <w:rFonts w:ascii="Arial" w:hAnsi="Arial"/>
          <w:color w:val="231F20"/>
          <w:sz w:val="20"/>
          <w:szCs w:val="20"/>
        </w:rPr>
        <w:t>)</w:t>
      </w:r>
      <w:r w:rsidRPr="00286FB8">
        <w:rPr>
          <w:rFonts w:ascii="Arial" w:hAnsi="Arial"/>
          <w:color w:val="231F20"/>
          <w:sz w:val="20"/>
          <w:szCs w:val="20"/>
        </w:rPr>
        <w:t xml:space="preserve">. </w:t>
      </w:r>
    </w:p>
    <w:p w14:paraId="3DCFB003" w14:textId="57D4E6BC" w:rsidR="00286FB8" w:rsidRDefault="00286FB8" w:rsidP="00C96130">
      <w:pPr>
        <w:pStyle w:val="ListParagraph"/>
        <w:numPr>
          <w:ilvl w:val="0"/>
          <w:numId w:val="28"/>
        </w:numPr>
        <w:tabs>
          <w:tab w:val="left" w:pos="426"/>
        </w:tabs>
        <w:autoSpaceDE w:val="0"/>
        <w:autoSpaceDN w:val="0"/>
        <w:adjustRightInd w:val="0"/>
        <w:spacing w:line="360" w:lineRule="auto"/>
        <w:rPr>
          <w:rFonts w:ascii="Arial" w:hAnsi="Arial"/>
          <w:color w:val="231F20"/>
          <w:sz w:val="20"/>
          <w:szCs w:val="20"/>
        </w:rPr>
      </w:pPr>
      <w:r w:rsidRPr="00286FB8">
        <w:rPr>
          <w:rFonts w:ascii="Arial" w:hAnsi="Arial"/>
          <w:color w:val="231F20"/>
          <w:sz w:val="20"/>
          <w:szCs w:val="20"/>
        </w:rPr>
        <w:t xml:space="preserve">Fishing gear must be kept stowed and </w:t>
      </w:r>
      <w:proofErr w:type="gramStart"/>
      <w:r w:rsidRPr="00286FB8">
        <w:rPr>
          <w:rFonts w:ascii="Arial" w:hAnsi="Arial"/>
          <w:color w:val="231F20"/>
          <w:sz w:val="20"/>
          <w:szCs w:val="20"/>
        </w:rPr>
        <w:t>secured at all times</w:t>
      </w:r>
      <w:proofErr w:type="gramEnd"/>
      <w:r w:rsidRPr="00286FB8">
        <w:rPr>
          <w:rFonts w:ascii="Arial" w:hAnsi="Arial"/>
          <w:color w:val="231F20"/>
          <w:sz w:val="20"/>
          <w:szCs w:val="20"/>
        </w:rPr>
        <w:t xml:space="preserve"> during transit through, or while stopping and anchoring</w:t>
      </w:r>
      <w:r w:rsidR="00C631F6">
        <w:rPr>
          <w:rFonts w:ascii="Arial" w:hAnsi="Arial"/>
          <w:color w:val="231F20"/>
          <w:sz w:val="20"/>
          <w:szCs w:val="20"/>
        </w:rPr>
        <w:t xml:space="preserve"> in</w:t>
      </w:r>
      <w:r w:rsidRPr="00286FB8">
        <w:rPr>
          <w:rFonts w:ascii="Arial" w:hAnsi="Arial"/>
          <w:color w:val="231F20"/>
          <w:sz w:val="20"/>
          <w:szCs w:val="20"/>
        </w:rPr>
        <w:t>, a zone in which the fishing method is not an Approved Fishing Method for that zone</w:t>
      </w:r>
      <w:r w:rsidR="00086BD4">
        <w:rPr>
          <w:rFonts w:ascii="Arial" w:hAnsi="Arial"/>
          <w:color w:val="231F20"/>
          <w:sz w:val="20"/>
          <w:szCs w:val="20"/>
        </w:rPr>
        <w:t xml:space="preserve"> </w:t>
      </w:r>
      <w:r w:rsidR="00086BD4" w:rsidRPr="00692C3A">
        <w:rPr>
          <w:rFonts w:ascii="Arial" w:hAnsi="Arial"/>
          <w:color w:val="231F20"/>
          <w:sz w:val="20"/>
          <w:szCs w:val="20"/>
        </w:rPr>
        <w:t xml:space="preserve">(Section </w:t>
      </w:r>
      <w:r w:rsidR="00086BD4">
        <w:rPr>
          <w:rFonts w:ascii="Arial" w:hAnsi="Arial"/>
          <w:color w:val="231F20"/>
          <w:sz w:val="20"/>
          <w:szCs w:val="20"/>
        </w:rPr>
        <w:t>4.2.3.12</w:t>
      </w:r>
      <w:r w:rsidR="00086BD4" w:rsidRPr="00692C3A">
        <w:rPr>
          <w:rFonts w:ascii="Arial" w:hAnsi="Arial"/>
          <w:color w:val="231F20"/>
          <w:sz w:val="20"/>
          <w:szCs w:val="20"/>
        </w:rPr>
        <w:t xml:space="preserve"> of the </w:t>
      </w:r>
      <w:r w:rsidR="00086BD4">
        <w:rPr>
          <w:rFonts w:ascii="Arial" w:hAnsi="Arial"/>
          <w:bCs/>
          <w:color w:val="231F20"/>
          <w:sz w:val="20"/>
          <w:szCs w:val="20"/>
        </w:rPr>
        <w:t>Temperate East</w:t>
      </w:r>
      <w:r w:rsidR="00086BD4" w:rsidRPr="00692C3A">
        <w:rPr>
          <w:rFonts w:ascii="Arial" w:hAnsi="Arial"/>
          <w:bCs/>
          <w:color w:val="231F20"/>
          <w:sz w:val="20"/>
          <w:szCs w:val="20"/>
        </w:rPr>
        <w:t xml:space="preserve"> Network</w:t>
      </w:r>
      <w:r w:rsidR="00086BD4" w:rsidRPr="00692C3A">
        <w:rPr>
          <w:rFonts w:ascii="Arial" w:hAnsi="Arial"/>
          <w:color w:val="231F20"/>
          <w:sz w:val="20"/>
          <w:szCs w:val="20"/>
        </w:rPr>
        <w:t xml:space="preserve"> Management Plan)</w:t>
      </w:r>
      <w:r w:rsidRPr="00286FB8">
        <w:rPr>
          <w:rFonts w:ascii="Arial" w:hAnsi="Arial"/>
          <w:color w:val="231F20"/>
          <w:sz w:val="20"/>
          <w:szCs w:val="20"/>
        </w:rPr>
        <w:t>.</w:t>
      </w:r>
    </w:p>
    <w:p w14:paraId="37E872F4" w14:textId="2C09902A" w:rsidR="00286FB8" w:rsidRPr="00286FB8" w:rsidRDefault="00086BD4" w:rsidP="00C96130">
      <w:pPr>
        <w:pStyle w:val="ListParagraph"/>
        <w:numPr>
          <w:ilvl w:val="0"/>
          <w:numId w:val="28"/>
        </w:numPr>
        <w:tabs>
          <w:tab w:val="left" w:pos="426"/>
        </w:tabs>
        <w:autoSpaceDE w:val="0"/>
        <w:autoSpaceDN w:val="0"/>
        <w:adjustRightInd w:val="0"/>
        <w:spacing w:line="360" w:lineRule="auto"/>
        <w:rPr>
          <w:rFonts w:ascii="Arial" w:hAnsi="Arial"/>
          <w:color w:val="231F20"/>
          <w:sz w:val="20"/>
          <w:szCs w:val="20"/>
        </w:rPr>
      </w:pPr>
      <w:r>
        <w:rPr>
          <w:rFonts w:ascii="Arial" w:hAnsi="Arial"/>
          <w:color w:val="231F20"/>
          <w:sz w:val="20"/>
          <w:szCs w:val="20"/>
        </w:rPr>
        <w:t>F</w:t>
      </w:r>
      <w:r w:rsidR="007F7FE3" w:rsidRPr="00D84ED5">
        <w:rPr>
          <w:rFonts w:ascii="Arial" w:hAnsi="Arial"/>
          <w:color w:val="231F20"/>
          <w:sz w:val="20"/>
          <w:szCs w:val="20"/>
        </w:rPr>
        <w:t xml:space="preserve">ish may only be processed or transhipped </w:t>
      </w:r>
      <w:r w:rsidR="007F7FE3">
        <w:rPr>
          <w:rFonts w:ascii="Arial" w:hAnsi="Arial"/>
          <w:color w:val="231F20"/>
          <w:sz w:val="20"/>
          <w:szCs w:val="20"/>
        </w:rPr>
        <w:t>with</w:t>
      </w:r>
      <w:r w:rsidR="007F7FE3" w:rsidRPr="00D84ED5">
        <w:rPr>
          <w:rFonts w:ascii="Arial" w:hAnsi="Arial"/>
          <w:color w:val="231F20"/>
          <w:sz w:val="20"/>
          <w:szCs w:val="20"/>
        </w:rPr>
        <w:t xml:space="preserve">in zones </w:t>
      </w:r>
      <w:r w:rsidR="00990B6F">
        <w:rPr>
          <w:rFonts w:ascii="Arial" w:hAnsi="Arial"/>
          <w:color w:val="231F20"/>
          <w:sz w:val="20"/>
          <w:szCs w:val="20"/>
        </w:rPr>
        <w:t>in which</w:t>
      </w:r>
      <w:r w:rsidR="007F7FE3" w:rsidRPr="00D84ED5">
        <w:rPr>
          <w:rFonts w:ascii="Arial" w:hAnsi="Arial"/>
          <w:color w:val="231F20"/>
          <w:sz w:val="20"/>
          <w:szCs w:val="20"/>
        </w:rPr>
        <w:t xml:space="preserve"> </w:t>
      </w:r>
      <w:r w:rsidR="007F7FE3">
        <w:rPr>
          <w:rFonts w:ascii="Arial" w:hAnsi="Arial"/>
          <w:color w:val="231F20"/>
          <w:sz w:val="20"/>
          <w:szCs w:val="20"/>
        </w:rPr>
        <w:t>the fishing method</w:t>
      </w:r>
      <w:r w:rsidR="007F7FE3" w:rsidRPr="00D84ED5">
        <w:rPr>
          <w:rFonts w:ascii="Arial" w:hAnsi="Arial"/>
          <w:color w:val="231F20"/>
          <w:sz w:val="20"/>
          <w:szCs w:val="20"/>
        </w:rPr>
        <w:t xml:space="preserve"> for the taking of that </w:t>
      </w:r>
      <w:r>
        <w:rPr>
          <w:rFonts w:ascii="Arial" w:hAnsi="Arial"/>
          <w:color w:val="231F20"/>
          <w:sz w:val="20"/>
          <w:szCs w:val="20"/>
        </w:rPr>
        <w:t>fish</w:t>
      </w:r>
      <w:r w:rsidRPr="00D84ED5">
        <w:rPr>
          <w:rFonts w:ascii="Arial" w:hAnsi="Arial"/>
          <w:color w:val="231F20"/>
          <w:sz w:val="20"/>
          <w:szCs w:val="20"/>
        </w:rPr>
        <w:t xml:space="preserve"> </w:t>
      </w:r>
      <w:r w:rsidR="007F7FE3" w:rsidRPr="00D84ED5">
        <w:rPr>
          <w:rFonts w:ascii="Arial" w:hAnsi="Arial"/>
          <w:color w:val="231F20"/>
          <w:sz w:val="20"/>
          <w:szCs w:val="20"/>
        </w:rPr>
        <w:t>is authorised by</w:t>
      </w:r>
      <w:r w:rsidR="007F7FE3">
        <w:rPr>
          <w:rFonts w:ascii="Arial" w:hAnsi="Arial"/>
          <w:color w:val="231F20"/>
          <w:sz w:val="20"/>
          <w:szCs w:val="20"/>
        </w:rPr>
        <w:t xml:space="preserve"> this Class Approval, </w:t>
      </w:r>
      <w:r w:rsidR="00C61AC6" w:rsidRPr="00C61AC6">
        <w:rPr>
          <w:rFonts w:ascii="Arial" w:hAnsi="Arial"/>
          <w:color w:val="231F20"/>
          <w:sz w:val="20"/>
          <w:szCs w:val="20"/>
        </w:rPr>
        <w:t>unless alternative arrangements are individually authorised by the Director of National Parks</w:t>
      </w:r>
      <w:r w:rsidR="0070363A">
        <w:rPr>
          <w:rFonts w:ascii="Arial" w:hAnsi="Arial"/>
          <w:color w:val="231F20"/>
          <w:sz w:val="20"/>
          <w:szCs w:val="20"/>
        </w:rPr>
        <w:t xml:space="preserve"> </w:t>
      </w:r>
      <w:r w:rsidR="0070363A" w:rsidRPr="00A65CF9">
        <w:rPr>
          <w:rFonts w:ascii="Arial" w:hAnsi="Arial"/>
          <w:color w:val="231F20"/>
          <w:sz w:val="20"/>
          <w:szCs w:val="20"/>
        </w:rPr>
        <w:t>(by determination made by the Director of National Parks)</w:t>
      </w:r>
      <w:r w:rsidR="00286FB8" w:rsidRPr="00286FB8">
        <w:rPr>
          <w:rFonts w:ascii="Arial" w:hAnsi="Arial"/>
          <w:color w:val="231F20"/>
          <w:sz w:val="20"/>
          <w:szCs w:val="20"/>
        </w:rPr>
        <w:t xml:space="preserve">. </w:t>
      </w:r>
    </w:p>
    <w:p w14:paraId="5D1B4A77" w14:textId="28753A0A" w:rsidR="002F5B39" w:rsidRDefault="002F5B39" w:rsidP="00EE7B67">
      <w:pPr>
        <w:tabs>
          <w:tab w:val="left" w:pos="284"/>
        </w:tabs>
        <w:autoSpaceDE w:val="0"/>
        <w:autoSpaceDN w:val="0"/>
        <w:adjustRightInd w:val="0"/>
        <w:spacing w:line="360" w:lineRule="auto"/>
        <w:rPr>
          <w:rFonts w:ascii="Arial" w:hAnsi="Arial"/>
          <w:b/>
          <w:color w:val="231F20"/>
          <w:sz w:val="20"/>
          <w:szCs w:val="20"/>
        </w:rPr>
      </w:pPr>
    </w:p>
    <w:p w14:paraId="47EE9FCC" w14:textId="77777777" w:rsidR="00EE7B67" w:rsidRPr="003A7DEF" w:rsidRDefault="00EE7B67" w:rsidP="00EE7B67">
      <w:pPr>
        <w:tabs>
          <w:tab w:val="left" w:pos="284"/>
        </w:tabs>
        <w:autoSpaceDE w:val="0"/>
        <w:autoSpaceDN w:val="0"/>
        <w:adjustRightInd w:val="0"/>
        <w:spacing w:line="360" w:lineRule="auto"/>
        <w:rPr>
          <w:rFonts w:ascii="Arial" w:hAnsi="Arial"/>
          <w:b/>
          <w:color w:val="231F20"/>
          <w:sz w:val="20"/>
          <w:szCs w:val="20"/>
        </w:rPr>
      </w:pPr>
    </w:p>
    <w:p w14:paraId="4AE30597" w14:textId="3B22263F" w:rsidR="003A7DEF" w:rsidRPr="00EE7B67" w:rsidRDefault="00AF70DD" w:rsidP="00EE7B67">
      <w:pPr>
        <w:autoSpaceDE w:val="0"/>
        <w:autoSpaceDN w:val="0"/>
        <w:adjustRightInd w:val="0"/>
        <w:spacing w:line="360" w:lineRule="auto"/>
        <w:rPr>
          <w:rFonts w:ascii="Arial" w:hAnsi="Arial"/>
          <w:sz w:val="20"/>
        </w:rPr>
      </w:pPr>
      <w:r w:rsidRPr="00EE7B67">
        <w:rPr>
          <w:rFonts w:ascii="Arial" w:hAnsi="Arial"/>
          <w:color w:val="231F20"/>
          <w:sz w:val="20"/>
          <w:szCs w:val="20"/>
        </w:rPr>
        <w:t xml:space="preserve">The Director of National Parks may vary, </w:t>
      </w:r>
      <w:proofErr w:type="gramStart"/>
      <w:r w:rsidRPr="00EE7B67">
        <w:rPr>
          <w:rFonts w:ascii="Arial" w:hAnsi="Arial"/>
          <w:color w:val="231F20"/>
          <w:sz w:val="20"/>
          <w:szCs w:val="20"/>
        </w:rPr>
        <w:t>suspend</w:t>
      </w:r>
      <w:proofErr w:type="gramEnd"/>
      <w:r w:rsidRPr="00EE7B67">
        <w:rPr>
          <w:rFonts w:ascii="Arial" w:hAnsi="Arial"/>
          <w:color w:val="231F20"/>
          <w:sz w:val="20"/>
          <w:szCs w:val="20"/>
        </w:rPr>
        <w:t xml:space="preserve"> or cancel this Class Approval at any time</w:t>
      </w:r>
      <w:r w:rsidR="009D016B" w:rsidRPr="00EE7B67">
        <w:rPr>
          <w:rFonts w:ascii="Arial" w:hAnsi="Arial"/>
          <w:color w:val="231F20"/>
          <w:sz w:val="20"/>
          <w:szCs w:val="20"/>
        </w:rPr>
        <w:t>,</w:t>
      </w:r>
      <w:r w:rsidRPr="00EE7B67">
        <w:rPr>
          <w:rFonts w:ascii="Arial" w:hAnsi="Arial"/>
          <w:color w:val="231F20"/>
          <w:sz w:val="20"/>
          <w:szCs w:val="20"/>
        </w:rPr>
        <w:t xml:space="preserve"> in accordance with Section 4.4.2 of the Temperate East Network Management Plan.</w:t>
      </w:r>
    </w:p>
    <w:p w14:paraId="025A3D03" w14:textId="77777777" w:rsidR="003A7DEF" w:rsidRPr="00EE7B67" w:rsidRDefault="003A7DEF" w:rsidP="00EE7B67">
      <w:pPr>
        <w:autoSpaceDE w:val="0"/>
        <w:autoSpaceDN w:val="0"/>
        <w:adjustRightInd w:val="0"/>
        <w:spacing w:line="360" w:lineRule="auto"/>
        <w:rPr>
          <w:rFonts w:ascii="Arial" w:hAnsi="Arial"/>
          <w:sz w:val="20"/>
        </w:rPr>
      </w:pPr>
    </w:p>
    <w:p w14:paraId="5AE356AF" w14:textId="4ED94EB9" w:rsidR="003A7DEF" w:rsidRPr="00EE7B67" w:rsidRDefault="003A7DEF" w:rsidP="00EE7B67">
      <w:pPr>
        <w:spacing w:line="360" w:lineRule="auto"/>
        <w:rPr>
          <w:rFonts w:ascii="Arial" w:hAnsi="Arial"/>
          <w:sz w:val="20"/>
        </w:rPr>
      </w:pPr>
      <w:r w:rsidRPr="00EE7B67">
        <w:rPr>
          <w:rFonts w:ascii="Arial" w:hAnsi="Arial"/>
          <w:sz w:val="20"/>
        </w:rPr>
        <w:t>Contravention of this Class Approval may result in the imposition of civil or criminal penalties, and/or the removal of a person or persons from this Approval.</w:t>
      </w:r>
    </w:p>
    <w:p w14:paraId="5E815310" w14:textId="77777777" w:rsidR="003A7DEF" w:rsidRPr="003A7DEF" w:rsidRDefault="003A7DEF" w:rsidP="00EE7B67">
      <w:pPr>
        <w:spacing w:line="360" w:lineRule="auto"/>
        <w:rPr>
          <w:rFonts w:ascii="Arial" w:hAnsi="Arial"/>
          <w:sz w:val="20"/>
          <w:szCs w:val="20"/>
        </w:rPr>
      </w:pPr>
    </w:p>
    <w:p w14:paraId="225C7557" w14:textId="5C4AC932" w:rsidR="003A7DEF" w:rsidRPr="003A7DEF" w:rsidRDefault="003A7DEF" w:rsidP="00EE7B67">
      <w:pPr>
        <w:spacing w:line="360" w:lineRule="auto"/>
        <w:rPr>
          <w:rFonts w:ascii="Arial" w:hAnsi="Arial"/>
          <w:sz w:val="20"/>
          <w:szCs w:val="20"/>
        </w:rPr>
      </w:pPr>
      <w:r w:rsidRPr="003A7DEF">
        <w:rPr>
          <w:rFonts w:ascii="Arial" w:hAnsi="Arial"/>
          <w:sz w:val="20"/>
          <w:szCs w:val="20"/>
        </w:rPr>
        <w:t xml:space="preserve">Incidents should be reported immediately to the </w:t>
      </w:r>
      <w:r w:rsidRPr="00EE7B67">
        <w:rPr>
          <w:rFonts w:ascii="Arial" w:hAnsi="Arial"/>
          <w:b/>
          <w:sz w:val="20"/>
          <w:szCs w:val="20"/>
        </w:rPr>
        <w:t>24-hour Marine Comp</w:t>
      </w:r>
      <w:r w:rsidR="009D016B" w:rsidRPr="00EE7B67">
        <w:rPr>
          <w:rFonts w:ascii="Arial" w:hAnsi="Arial"/>
          <w:b/>
          <w:sz w:val="20"/>
          <w:szCs w:val="20"/>
        </w:rPr>
        <w:t>liance Duty Officer on 0419 293 </w:t>
      </w:r>
      <w:r w:rsidRPr="00EE7B67">
        <w:rPr>
          <w:rFonts w:ascii="Arial" w:hAnsi="Arial"/>
          <w:b/>
          <w:sz w:val="20"/>
          <w:szCs w:val="20"/>
        </w:rPr>
        <w:t>465</w:t>
      </w:r>
      <w:r w:rsidRPr="003A7DEF">
        <w:rPr>
          <w:rFonts w:ascii="Arial" w:hAnsi="Arial"/>
          <w:sz w:val="20"/>
          <w:szCs w:val="20"/>
        </w:rPr>
        <w:t>. For all other enquiries relating to this Class Approval</w:t>
      </w:r>
      <w:r w:rsidR="00A854B3">
        <w:rPr>
          <w:rFonts w:ascii="Arial" w:hAnsi="Arial"/>
          <w:sz w:val="20"/>
          <w:szCs w:val="20"/>
        </w:rPr>
        <w:t>, please contact: marineparks</w:t>
      </w:r>
      <w:r w:rsidRPr="003A7DEF">
        <w:rPr>
          <w:rFonts w:ascii="Arial" w:hAnsi="Arial"/>
          <w:sz w:val="20"/>
          <w:szCs w:val="20"/>
        </w:rPr>
        <w:t>@environment.gov.au</w:t>
      </w:r>
    </w:p>
    <w:p w14:paraId="500E4CFE" w14:textId="77777777" w:rsidR="003A7DEF" w:rsidRPr="003A7DEF" w:rsidRDefault="003A7DEF" w:rsidP="003A7DEF">
      <w:pPr>
        <w:rPr>
          <w:rFonts w:ascii="Arial" w:hAnsi="Arial"/>
          <w:i/>
          <w:sz w:val="20"/>
        </w:rPr>
      </w:pPr>
    </w:p>
    <w:p w14:paraId="4FAC8390" w14:textId="3C9F5411" w:rsidR="003A7DEF" w:rsidRPr="003A7DEF" w:rsidRDefault="003A7DEF" w:rsidP="003A7DEF">
      <w:pPr>
        <w:spacing w:line="360" w:lineRule="auto"/>
        <w:rPr>
          <w:rFonts w:ascii="Arial" w:hAnsi="Arial"/>
          <w:i/>
          <w:sz w:val="20"/>
        </w:rPr>
      </w:pPr>
      <w:r w:rsidRPr="003A7DEF">
        <w:rPr>
          <w:rFonts w:ascii="Arial" w:hAnsi="Arial"/>
          <w:i/>
          <w:sz w:val="20"/>
        </w:rPr>
        <w:t xml:space="preserve">This Class Approval will come into effect on 1 July 2018 and remain in effect for the term of the </w:t>
      </w:r>
      <w:r>
        <w:rPr>
          <w:rFonts w:ascii="Arial" w:hAnsi="Arial"/>
          <w:i/>
          <w:sz w:val="20"/>
        </w:rPr>
        <w:t>Temperate East</w:t>
      </w:r>
      <w:r w:rsidRPr="003A7DEF">
        <w:rPr>
          <w:rFonts w:ascii="Arial" w:hAnsi="Arial"/>
          <w:i/>
          <w:sz w:val="20"/>
        </w:rPr>
        <w:t xml:space="preserve"> Network Management Plan, unless suspended or cancelled sooner by the Director of National Parks.</w:t>
      </w:r>
    </w:p>
    <w:p w14:paraId="39F0EADD" w14:textId="77777777" w:rsidR="0064488A" w:rsidRDefault="0064488A" w:rsidP="0064488A">
      <w:pPr>
        <w:rPr>
          <w:rFonts w:ascii="Arial" w:hAnsi="Arial"/>
          <w:sz w:val="20"/>
        </w:rPr>
      </w:pPr>
    </w:p>
    <w:p w14:paraId="39F0EADF" w14:textId="1C531746" w:rsidR="00C61C53" w:rsidRDefault="00C61C53" w:rsidP="0064488A">
      <w:pPr>
        <w:rPr>
          <w:rFonts w:ascii="Arial" w:hAnsi="Arial"/>
          <w:sz w:val="20"/>
        </w:rPr>
      </w:pPr>
    </w:p>
    <w:p w14:paraId="2CF70A4E" w14:textId="77777777" w:rsidR="00601B0D" w:rsidRDefault="00601B0D" w:rsidP="0064488A">
      <w:pPr>
        <w:rPr>
          <w:rFonts w:ascii="Arial" w:hAnsi="Arial"/>
          <w:sz w:val="20"/>
        </w:rPr>
      </w:pPr>
    </w:p>
    <w:p w14:paraId="30024F88" w14:textId="77777777" w:rsidR="009457B5" w:rsidRDefault="009457B5" w:rsidP="0064488A">
      <w:pPr>
        <w:rPr>
          <w:rFonts w:ascii="Arial" w:hAnsi="Arial"/>
          <w:sz w:val="20"/>
        </w:rPr>
      </w:pPr>
    </w:p>
    <w:p w14:paraId="105DC4D1" w14:textId="77777777" w:rsidR="00BD0340" w:rsidRDefault="00BD0340" w:rsidP="0064488A">
      <w:pPr>
        <w:rPr>
          <w:rFonts w:ascii="Arial" w:hAnsi="Arial"/>
          <w:sz w:val="20"/>
        </w:rPr>
      </w:pPr>
    </w:p>
    <w:p w14:paraId="51D6C27C" w14:textId="77777777" w:rsidR="00601B0D" w:rsidRDefault="00601B0D" w:rsidP="0064488A">
      <w:pPr>
        <w:rPr>
          <w:rFonts w:ascii="Arial" w:hAnsi="Arial"/>
          <w:sz w:val="20"/>
        </w:rPr>
      </w:pPr>
    </w:p>
    <w:p w14:paraId="02A2F10A" w14:textId="77777777" w:rsidR="003574C0" w:rsidRDefault="003574C0" w:rsidP="003574C0">
      <w:pPr>
        <w:spacing w:after="50"/>
        <w:rPr>
          <w:rFonts w:ascii="Arial" w:hAnsi="Arial"/>
          <w:sz w:val="20"/>
        </w:rPr>
      </w:pPr>
      <w:r>
        <w:rPr>
          <w:rFonts w:ascii="Arial" w:hAnsi="Arial"/>
          <w:sz w:val="20"/>
        </w:rPr>
        <w:t>Jason Mundy</w:t>
      </w:r>
    </w:p>
    <w:p w14:paraId="4005BE50" w14:textId="77777777" w:rsidR="003574C0" w:rsidRPr="000E0E70" w:rsidRDefault="003574C0" w:rsidP="003574C0">
      <w:pPr>
        <w:spacing w:after="50"/>
        <w:rPr>
          <w:rFonts w:ascii="Arial" w:hAnsi="Arial"/>
          <w:sz w:val="20"/>
        </w:rPr>
      </w:pPr>
      <w:r>
        <w:rPr>
          <w:rFonts w:ascii="Arial" w:hAnsi="Arial"/>
          <w:sz w:val="20"/>
        </w:rPr>
        <w:t>Acting Director of National Parks</w:t>
      </w:r>
    </w:p>
    <w:p w14:paraId="3762C6F3" w14:textId="77777777" w:rsidR="003574C0" w:rsidRPr="000E0E70" w:rsidRDefault="003574C0" w:rsidP="003574C0">
      <w:pPr>
        <w:spacing w:after="50"/>
        <w:rPr>
          <w:rFonts w:ascii="Arial" w:hAnsi="Arial"/>
          <w:sz w:val="20"/>
        </w:rPr>
      </w:pPr>
      <w:r w:rsidRPr="000E0E70">
        <w:rPr>
          <w:rFonts w:ascii="Arial" w:hAnsi="Arial"/>
          <w:sz w:val="20"/>
        </w:rPr>
        <w:t>Parks Australia</w:t>
      </w:r>
    </w:p>
    <w:p w14:paraId="0B303EB1" w14:textId="35B94792" w:rsidR="002E6E0F" w:rsidRDefault="003574C0" w:rsidP="003574C0">
      <w:pPr>
        <w:spacing w:line="360" w:lineRule="auto"/>
        <w:rPr>
          <w:rFonts w:ascii="Arial" w:hAnsi="Arial"/>
          <w:sz w:val="20"/>
        </w:rPr>
      </w:pPr>
      <w:r w:rsidRPr="00495E28">
        <w:rPr>
          <w:rFonts w:ascii="Arial" w:hAnsi="Arial"/>
          <w:sz w:val="20"/>
        </w:rPr>
        <w:t>Date:</w:t>
      </w:r>
      <w:r w:rsidR="0064488A" w:rsidRPr="00495E28">
        <w:rPr>
          <w:rFonts w:ascii="Arial" w:hAnsi="Arial"/>
          <w:sz w:val="20"/>
        </w:rPr>
        <w:tab/>
      </w:r>
    </w:p>
    <w:p w14:paraId="3A98D31F" w14:textId="77777777" w:rsidR="002E6E0F" w:rsidRDefault="002E6E0F" w:rsidP="001827FF">
      <w:pPr>
        <w:spacing w:after="60"/>
        <w:rPr>
          <w:rFonts w:ascii="Arial" w:hAnsi="Arial"/>
          <w:sz w:val="20"/>
        </w:rPr>
        <w:sectPr w:rsidR="002E6E0F" w:rsidSect="00F7542B">
          <w:head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pPr>
    </w:p>
    <w:p w14:paraId="70A48804" w14:textId="77777777" w:rsidR="000B298A" w:rsidRPr="00821549" w:rsidRDefault="000B298A" w:rsidP="000B298A">
      <w:pPr>
        <w:autoSpaceDE w:val="0"/>
        <w:autoSpaceDN w:val="0"/>
        <w:adjustRightInd w:val="0"/>
        <w:spacing w:after="120" w:line="276" w:lineRule="auto"/>
        <w:ind w:left="360"/>
        <w:rPr>
          <w:rFonts w:ascii="Arial" w:hAnsi="Arial"/>
          <w:b/>
          <w:bCs/>
          <w:i/>
          <w:color w:val="231F20"/>
          <w:sz w:val="20"/>
          <w:szCs w:val="20"/>
        </w:rPr>
      </w:pPr>
      <w:r w:rsidRPr="00140F35">
        <w:rPr>
          <w:rFonts w:ascii="Arial" w:hAnsi="Arial"/>
          <w:b/>
          <w:bCs/>
          <w:i/>
          <w:color w:val="231F20"/>
          <w:sz w:val="20"/>
          <w:szCs w:val="20"/>
        </w:rPr>
        <w:lastRenderedPageBreak/>
        <w:t>Interpretation</w:t>
      </w:r>
    </w:p>
    <w:p w14:paraId="7302FF41" w14:textId="77777777" w:rsidR="000B298A" w:rsidRPr="00821549" w:rsidRDefault="000B298A" w:rsidP="000B298A">
      <w:pPr>
        <w:autoSpaceDE w:val="0"/>
        <w:autoSpaceDN w:val="0"/>
        <w:adjustRightInd w:val="0"/>
        <w:spacing w:after="120" w:line="276" w:lineRule="auto"/>
        <w:ind w:left="360"/>
        <w:rPr>
          <w:rFonts w:ascii="Arial" w:hAnsi="Arial"/>
          <w:color w:val="231F20"/>
          <w:sz w:val="20"/>
          <w:szCs w:val="20"/>
        </w:rPr>
      </w:pPr>
      <w:r w:rsidRPr="00821549">
        <w:rPr>
          <w:rFonts w:ascii="Arial" w:hAnsi="Arial"/>
          <w:color w:val="231F20"/>
          <w:sz w:val="20"/>
        </w:rPr>
        <w:t>In the approval and these conditions</w:t>
      </w:r>
      <w:r w:rsidRPr="00821549">
        <w:rPr>
          <w:rFonts w:ascii="Arial" w:hAnsi="Arial"/>
          <w:color w:val="231F20"/>
          <w:sz w:val="20"/>
          <w:szCs w:val="20"/>
        </w:rPr>
        <w:t>:</w:t>
      </w:r>
    </w:p>
    <w:p w14:paraId="742675E3" w14:textId="77777777" w:rsidR="00FE51CF" w:rsidRDefault="00FE51CF" w:rsidP="005B66D1">
      <w:pPr>
        <w:widowControl w:val="0"/>
        <w:numPr>
          <w:ilvl w:val="0"/>
          <w:numId w:val="27"/>
        </w:numPr>
        <w:autoSpaceDE w:val="0"/>
        <w:autoSpaceDN w:val="0"/>
        <w:adjustRightInd w:val="0"/>
        <w:spacing w:before="120" w:line="336" w:lineRule="auto"/>
        <w:rPr>
          <w:rFonts w:ascii="Arial" w:hAnsi="Arial"/>
          <w:color w:val="231F20"/>
          <w:sz w:val="20"/>
        </w:rPr>
      </w:pPr>
      <w:r>
        <w:rPr>
          <w:rFonts w:ascii="Arial" w:hAnsi="Arial"/>
          <w:b/>
          <w:color w:val="231F20"/>
          <w:sz w:val="20"/>
        </w:rPr>
        <w:t xml:space="preserve">Approved Actions </w:t>
      </w:r>
      <w:r>
        <w:rPr>
          <w:rFonts w:ascii="Arial" w:hAnsi="Arial"/>
          <w:color w:val="231F20"/>
          <w:sz w:val="20"/>
        </w:rPr>
        <w:t xml:space="preserve">means the actions described as Approved Actions in this Class Approval. </w:t>
      </w:r>
    </w:p>
    <w:p w14:paraId="4EB6CF1B" w14:textId="05F33A75" w:rsidR="000B298A" w:rsidRPr="00491A38" w:rsidRDefault="009678A0" w:rsidP="005B66D1">
      <w:pPr>
        <w:pStyle w:val="ListParagraph"/>
        <w:widowControl w:val="0"/>
        <w:numPr>
          <w:ilvl w:val="0"/>
          <w:numId w:val="27"/>
        </w:numPr>
        <w:autoSpaceDE w:val="0"/>
        <w:autoSpaceDN w:val="0"/>
        <w:adjustRightInd w:val="0"/>
        <w:spacing w:before="120" w:line="360" w:lineRule="auto"/>
        <w:contextualSpacing/>
        <w:rPr>
          <w:rFonts w:ascii="Arial" w:hAnsi="Arial"/>
          <w:color w:val="231F20"/>
          <w:sz w:val="20"/>
          <w:lang w:val="en-GB"/>
        </w:rPr>
      </w:pPr>
      <w:r>
        <w:rPr>
          <w:rFonts w:ascii="Arial" w:hAnsi="Arial"/>
          <w:b/>
          <w:color w:val="231F20"/>
          <w:sz w:val="20"/>
          <w:szCs w:val="20"/>
        </w:rPr>
        <w:t>Approved</w:t>
      </w:r>
      <w:r w:rsidR="000B298A">
        <w:rPr>
          <w:rFonts w:ascii="Arial" w:hAnsi="Arial"/>
          <w:b/>
          <w:color w:val="231F20"/>
          <w:sz w:val="20"/>
          <w:szCs w:val="20"/>
        </w:rPr>
        <w:t xml:space="preserve"> Fishing Methods: </w:t>
      </w:r>
    </w:p>
    <w:p w14:paraId="185619DE" w14:textId="0370F41A" w:rsidR="00F074D6" w:rsidRPr="005B66D1" w:rsidRDefault="00B20268" w:rsidP="005B66D1">
      <w:pPr>
        <w:spacing w:before="120" w:line="336" w:lineRule="auto"/>
        <w:ind w:left="1080"/>
        <w:rPr>
          <w:rFonts w:ascii="Arial" w:hAnsi="Arial"/>
          <w:color w:val="231F20"/>
          <w:sz w:val="20"/>
          <w:szCs w:val="20"/>
        </w:rPr>
      </w:pPr>
      <w:r w:rsidRPr="005B66D1">
        <w:rPr>
          <w:rFonts w:ascii="Arial" w:hAnsi="Arial"/>
          <w:b/>
          <w:i/>
          <w:color w:val="231F20"/>
          <w:sz w:val="20"/>
          <w:szCs w:val="20"/>
        </w:rPr>
        <w:t>Danish</w:t>
      </w:r>
      <w:r w:rsidR="00F074D6" w:rsidRPr="005B66D1">
        <w:rPr>
          <w:rFonts w:ascii="Arial" w:hAnsi="Arial"/>
          <w:b/>
          <w:i/>
          <w:color w:val="231F20"/>
          <w:sz w:val="20"/>
          <w:szCs w:val="20"/>
        </w:rPr>
        <w:t xml:space="preserve"> seine </w:t>
      </w:r>
      <w:r w:rsidR="006E47F6" w:rsidRPr="005B66D1">
        <w:rPr>
          <w:rFonts w:ascii="Arial" w:hAnsi="Arial"/>
          <w:color w:val="231F20"/>
          <w:sz w:val="20"/>
          <w:szCs w:val="20"/>
        </w:rPr>
        <w:t>means</w:t>
      </w:r>
      <w:r w:rsidR="006E47F6" w:rsidRPr="005B66D1">
        <w:rPr>
          <w:rFonts w:ascii="Arial" w:hAnsi="Arial"/>
          <w:b/>
          <w:i/>
          <w:color w:val="231F20"/>
          <w:sz w:val="20"/>
          <w:szCs w:val="20"/>
        </w:rPr>
        <w:t xml:space="preserve"> </w:t>
      </w:r>
      <w:r w:rsidR="006E47F6" w:rsidRPr="005B66D1">
        <w:rPr>
          <w:rFonts w:ascii="Arial" w:hAnsi="Arial"/>
          <w:color w:val="231F20"/>
          <w:sz w:val="20"/>
          <w:szCs w:val="20"/>
        </w:rPr>
        <w:t>a net connected to two long, weighted ropes on either side used to surround fish. An anchor buoy is deployed first to hold the line in place while the net and remaining line is paid out in a circular pattern around the target area. The boat then either steams slowly away or remains stationary while the net is hauled on board.</w:t>
      </w:r>
    </w:p>
    <w:p w14:paraId="56342D1A" w14:textId="77777777" w:rsidR="000B298A"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 xml:space="preserve">Dropline </w:t>
      </w:r>
      <w:r w:rsidRPr="005B66D1">
        <w:rPr>
          <w:rFonts w:ascii="Arial" w:hAnsi="Arial"/>
          <w:color w:val="231F20"/>
          <w:sz w:val="20"/>
          <w:szCs w:val="20"/>
        </w:rPr>
        <w:t>means a line that is vertically set or suspended in the water column between a weight (normally in contact with the seabed) and a vessel or a buoy on the water surface. Baited hooks are attached to the mainline via smaller lines (branch-lines or snoods).</w:t>
      </w:r>
    </w:p>
    <w:p w14:paraId="35DF615D" w14:textId="77777777" w:rsidR="000B298A"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 xml:space="preserve">Hand collection (including hookah, </w:t>
      </w:r>
      <w:proofErr w:type="gramStart"/>
      <w:r w:rsidRPr="005B66D1">
        <w:rPr>
          <w:rFonts w:ascii="Arial" w:hAnsi="Arial"/>
          <w:b/>
          <w:i/>
          <w:color w:val="231F20"/>
          <w:sz w:val="20"/>
          <w:szCs w:val="20"/>
        </w:rPr>
        <w:t>scuba</w:t>
      </w:r>
      <w:proofErr w:type="gramEnd"/>
      <w:r w:rsidRPr="005B66D1">
        <w:rPr>
          <w:rFonts w:ascii="Arial" w:hAnsi="Arial"/>
          <w:b/>
          <w:i/>
          <w:color w:val="231F20"/>
          <w:sz w:val="20"/>
          <w:szCs w:val="20"/>
        </w:rPr>
        <w:t xml:space="preserve"> and snorkel) </w:t>
      </w:r>
      <w:r w:rsidRPr="005B66D1">
        <w:rPr>
          <w:rFonts w:ascii="Arial" w:hAnsi="Arial"/>
          <w:color w:val="231F20"/>
          <w:sz w:val="20"/>
          <w:szCs w:val="20"/>
        </w:rPr>
        <w:t>means removing species from rocks, crevices, the seafloor or other benthic substrate by hand using dive hookah, self-contained underwater breathing apparatus (scuba) or snorkel.</w:t>
      </w:r>
    </w:p>
    <w:p w14:paraId="000CE3F6" w14:textId="77777777" w:rsidR="000B298A"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 xml:space="preserve">Hand net (hand, barrier, skimmer, cast, scoop, drag, lift) </w:t>
      </w:r>
      <w:r w:rsidRPr="005B66D1">
        <w:rPr>
          <w:rFonts w:ascii="Arial" w:hAnsi="Arial"/>
          <w:color w:val="231F20"/>
          <w:sz w:val="20"/>
          <w:szCs w:val="20"/>
        </w:rPr>
        <w:t>means a small mesh net that is operated by hand to trap fish including a hand net, barrier net, skimmer net, cast net, scoop net, drag net, lift net.</w:t>
      </w:r>
    </w:p>
    <w:p w14:paraId="3605DE9B" w14:textId="422BA8EF" w:rsidR="006E47F6" w:rsidRPr="005B66D1" w:rsidRDefault="006E47F6" w:rsidP="005B66D1">
      <w:pPr>
        <w:autoSpaceDE w:val="0"/>
        <w:autoSpaceDN w:val="0"/>
        <w:adjustRightInd w:val="0"/>
        <w:spacing w:before="120" w:line="336" w:lineRule="auto"/>
        <w:ind w:left="1080"/>
        <w:rPr>
          <w:rFonts w:ascii="Arial" w:eastAsia="Calibri" w:hAnsi="Arial"/>
          <w:sz w:val="20"/>
          <w:szCs w:val="20"/>
        </w:rPr>
      </w:pPr>
      <w:r w:rsidRPr="005B66D1">
        <w:rPr>
          <w:rFonts w:ascii="Arial" w:hAnsi="Arial"/>
          <w:b/>
          <w:i/>
          <w:color w:val="231F20"/>
          <w:sz w:val="20"/>
          <w:szCs w:val="20"/>
        </w:rPr>
        <w:t xml:space="preserve">Longline (demersal, </w:t>
      </w:r>
      <w:proofErr w:type="gramStart"/>
      <w:r w:rsidRPr="005B66D1">
        <w:rPr>
          <w:rFonts w:ascii="Arial" w:hAnsi="Arial"/>
          <w:b/>
          <w:i/>
          <w:color w:val="231F20"/>
          <w:sz w:val="20"/>
          <w:szCs w:val="20"/>
        </w:rPr>
        <w:t>auto-longline</w:t>
      </w:r>
      <w:proofErr w:type="gramEnd"/>
      <w:r w:rsidRPr="005B66D1">
        <w:rPr>
          <w:rFonts w:ascii="Arial" w:hAnsi="Arial"/>
          <w:b/>
          <w:i/>
          <w:color w:val="231F20"/>
          <w:sz w:val="20"/>
          <w:szCs w:val="20"/>
        </w:rPr>
        <w:t>)</w:t>
      </w:r>
      <w:r w:rsidRPr="005B66D1">
        <w:rPr>
          <w:rFonts w:ascii="Arial" w:hAnsi="Arial"/>
          <w:b/>
          <w:color w:val="231F20"/>
          <w:sz w:val="20"/>
          <w:szCs w:val="20"/>
        </w:rPr>
        <w:t xml:space="preserve"> </w:t>
      </w:r>
      <w:r w:rsidRPr="005B66D1">
        <w:rPr>
          <w:rFonts w:ascii="Arial" w:eastAsia="Calibri" w:hAnsi="Arial"/>
          <w:sz w:val="20"/>
          <w:szCs w:val="20"/>
        </w:rPr>
        <w:t>means a line that is horizontally set along the seafloor between weights to maintain contact with the seafloor. The main line has a vertical line attached at each end which is connected to buoys on the water surface. Baited hooks are attached to the main line via smaller lines (branch-lines or snoods). An auto</w:t>
      </w:r>
      <w:r w:rsidR="00076082" w:rsidRPr="005B66D1">
        <w:rPr>
          <w:rFonts w:ascii="Arial" w:eastAsia="Calibri" w:hAnsi="Arial"/>
          <w:sz w:val="20"/>
          <w:szCs w:val="20"/>
        </w:rPr>
        <w:t>-</w:t>
      </w:r>
      <w:r w:rsidRPr="005B66D1">
        <w:rPr>
          <w:rFonts w:ascii="Arial" w:eastAsia="Calibri" w:hAnsi="Arial"/>
          <w:sz w:val="20"/>
          <w:szCs w:val="20"/>
        </w:rPr>
        <w:t>longline is a longline where the hooks are baited by a machine rather than manually.</w:t>
      </w:r>
    </w:p>
    <w:p w14:paraId="424F3AA0" w14:textId="77777777" w:rsidR="000B298A"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Longline (pelagic)</w:t>
      </w:r>
      <w:r w:rsidRPr="005B66D1">
        <w:rPr>
          <w:rFonts w:ascii="Arial" w:eastAsia="Calibri" w:hAnsi="Arial"/>
          <w:sz w:val="22"/>
          <w:szCs w:val="22"/>
          <w:lang w:eastAsia="en-US"/>
        </w:rPr>
        <w:t xml:space="preserve"> </w:t>
      </w:r>
      <w:r w:rsidRPr="005B66D1">
        <w:rPr>
          <w:rFonts w:ascii="Arial" w:eastAsia="Calibri" w:hAnsi="Arial"/>
          <w:sz w:val="20"/>
          <w:szCs w:val="20"/>
          <w:lang w:eastAsia="en-US"/>
        </w:rPr>
        <w:t>means a</w:t>
      </w:r>
      <w:r w:rsidRPr="005B66D1">
        <w:rPr>
          <w:rFonts w:ascii="Arial" w:hAnsi="Arial"/>
          <w:color w:val="231F20"/>
          <w:sz w:val="20"/>
          <w:szCs w:val="20"/>
        </w:rPr>
        <w:t xml:space="preserve"> line that is horizontally set near the surface of the water and avoids contact with the seafloor. The main line has a vertical line attached at each end which is connected to buoys on the surface of the water. Baited hooks are attached to the main line via smaller lines (branch-lines or snoods). Buoys are generally used intermittently along the main line to help maintain buoyancy in the water column. The line may be left to drift in the water or anchored by vertical lines to the seafloor.</w:t>
      </w:r>
    </w:p>
    <w:p w14:paraId="426D440B" w14:textId="77777777" w:rsidR="000B298A"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 xml:space="preserve">Minor line (handline, rod &amp; reel, trolling, squid jig, poling) </w:t>
      </w:r>
      <w:r w:rsidRPr="005B66D1">
        <w:rPr>
          <w:rFonts w:ascii="Arial" w:hAnsi="Arial"/>
          <w:color w:val="231F20"/>
          <w:sz w:val="20"/>
          <w:szCs w:val="20"/>
        </w:rPr>
        <w:t>means any line fishing with a small number of hooks, often just one (</w:t>
      </w:r>
      <w:proofErr w:type="gramStart"/>
      <w:r w:rsidRPr="005B66D1">
        <w:rPr>
          <w:rFonts w:ascii="Arial" w:hAnsi="Arial"/>
          <w:color w:val="231F20"/>
          <w:sz w:val="20"/>
          <w:szCs w:val="20"/>
        </w:rPr>
        <w:t>i.e.</w:t>
      </w:r>
      <w:proofErr w:type="gramEnd"/>
      <w:r w:rsidRPr="005B66D1">
        <w:rPr>
          <w:rFonts w:ascii="Arial" w:hAnsi="Arial"/>
          <w:color w:val="231F20"/>
          <w:sz w:val="20"/>
          <w:szCs w:val="20"/>
        </w:rPr>
        <w:t xml:space="preserve"> handline, rod and reel, squid jigging and pole fishing). Trolling is dragging a lure or baited hook behind a moving vessel and reeling it in (either by hand, </w:t>
      </w:r>
      <w:proofErr w:type="gramStart"/>
      <w:r w:rsidRPr="005B66D1">
        <w:rPr>
          <w:rFonts w:ascii="Arial" w:hAnsi="Arial"/>
          <w:color w:val="231F20"/>
          <w:sz w:val="20"/>
          <w:szCs w:val="20"/>
        </w:rPr>
        <w:t>reel</w:t>
      </w:r>
      <w:proofErr w:type="gramEnd"/>
      <w:r w:rsidRPr="005B66D1">
        <w:rPr>
          <w:rFonts w:ascii="Arial" w:hAnsi="Arial"/>
          <w:color w:val="231F20"/>
          <w:sz w:val="20"/>
          <w:szCs w:val="20"/>
        </w:rPr>
        <w:t xml:space="preserve"> or winches). Poling is dragging a lure or baited hook on a fixed length of line behind a vessel and flicking or gaffing the fish into the boat. Squid jigging involves vertical lines with several barbless lures being mechanically jigged up and down to attract squid.</w:t>
      </w:r>
    </w:p>
    <w:p w14:paraId="233E41F4" w14:textId="77777777" w:rsidR="000B298A"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Purse seine</w:t>
      </w:r>
      <w:r w:rsidRPr="005B66D1">
        <w:rPr>
          <w:rFonts w:ascii="Arial" w:eastAsia="Calibri" w:hAnsi="Arial"/>
          <w:sz w:val="20"/>
          <w:szCs w:val="20"/>
          <w:lang w:eastAsia="en-US"/>
        </w:rPr>
        <w:t xml:space="preserve"> means </w:t>
      </w:r>
      <w:r w:rsidRPr="005B66D1">
        <w:rPr>
          <w:rFonts w:ascii="Arial" w:hAnsi="Arial"/>
          <w:color w:val="231F20"/>
          <w:sz w:val="20"/>
          <w:szCs w:val="20"/>
        </w:rPr>
        <w:t>a semi-rectangular mesh net with floats along the top and a weighted line along the bottom. A vessel or buoy is used to anchor one end of the net while it is set around a fish aggregation in a circular pattern. The bottom of the net has a cable threaded through it which, when pulled, brings the bottom of the net together like a purse trapping the fish inside. The net is then pulled toward the vessel and the fish are either lifted or pumped on board the vessel.</w:t>
      </w:r>
    </w:p>
    <w:p w14:paraId="700669E0" w14:textId="16821990" w:rsidR="000B298A" w:rsidRPr="005B66D1" w:rsidRDefault="009B0659"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lastRenderedPageBreak/>
        <w:t xml:space="preserve">Trap, pot(s) </w:t>
      </w:r>
      <w:r w:rsidR="000B298A" w:rsidRPr="005B66D1">
        <w:rPr>
          <w:rFonts w:ascii="Arial" w:hAnsi="Arial"/>
          <w:color w:val="231F20"/>
          <w:sz w:val="20"/>
          <w:szCs w:val="20"/>
        </w:rPr>
        <w:t>are made in a variety of shapes and sizes from various materials. They are generally baited to attract fish or crustaceans through one or more entrances or openings. Traps and pots are set on the seafloor and connected to a vertical line with a buoy on the surface of the water.</w:t>
      </w:r>
    </w:p>
    <w:p w14:paraId="68558939" w14:textId="77777777" w:rsidR="000B298A"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 xml:space="preserve">Trawl (demersal) </w:t>
      </w:r>
      <w:r w:rsidRPr="005B66D1">
        <w:rPr>
          <w:rFonts w:ascii="Arial" w:hAnsi="Arial"/>
          <w:color w:val="231F20"/>
          <w:sz w:val="20"/>
          <w:szCs w:val="20"/>
        </w:rPr>
        <w:t xml:space="preserve">means a cone-shaped mesh net towed through the water column on or near the seabed that may </w:t>
      </w:r>
      <w:proofErr w:type="gramStart"/>
      <w:r w:rsidRPr="005B66D1">
        <w:rPr>
          <w:rFonts w:ascii="Arial" w:hAnsi="Arial"/>
          <w:color w:val="231F20"/>
          <w:sz w:val="20"/>
          <w:szCs w:val="20"/>
        </w:rPr>
        <w:t>come into contact with</w:t>
      </w:r>
      <w:proofErr w:type="gramEnd"/>
      <w:r w:rsidRPr="005B66D1">
        <w:rPr>
          <w:rFonts w:ascii="Arial" w:hAnsi="Arial"/>
          <w:color w:val="231F20"/>
          <w:sz w:val="20"/>
          <w:szCs w:val="20"/>
        </w:rPr>
        <w:t xml:space="preserve"> the seabed during use. The net is held open horizontally by otter boards or trawl doors while towing. The bottom of the net opening generally has chains, rubber or steel bobbins and spacers threaded along its length to help reduce snagging by slightly lifting the net off the seafloor. The last section of the net is a cod end where the catch is retained. Long metal cables connect the net and boards to a vessel. The cable length and mesh size </w:t>
      </w:r>
      <w:proofErr w:type="gramStart"/>
      <w:r w:rsidRPr="005B66D1">
        <w:rPr>
          <w:rFonts w:ascii="Arial" w:hAnsi="Arial"/>
          <w:color w:val="231F20"/>
          <w:sz w:val="20"/>
          <w:szCs w:val="20"/>
        </w:rPr>
        <w:t>varies</w:t>
      </w:r>
      <w:proofErr w:type="gramEnd"/>
      <w:r w:rsidRPr="005B66D1">
        <w:rPr>
          <w:rFonts w:ascii="Arial" w:hAnsi="Arial"/>
          <w:color w:val="231F20"/>
          <w:sz w:val="20"/>
          <w:szCs w:val="20"/>
        </w:rPr>
        <w:t xml:space="preserve"> depending on the species being targeted (fish or prawns). These nets can be towed by one vessel in various configurations such as one or four nets.</w:t>
      </w:r>
    </w:p>
    <w:p w14:paraId="69CCF1D8" w14:textId="1C19885E" w:rsidR="000B298A" w:rsidRPr="005B66D1" w:rsidRDefault="000B298A" w:rsidP="005B66D1">
      <w:pPr>
        <w:autoSpaceDE w:val="0"/>
        <w:autoSpaceDN w:val="0"/>
        <w:adjustRightInd w:val="0"/>
        <w:spacing w:before="120" w:after="240" w:line="336" w:lineRule="auto"/>
        <w:ind w:left="1080"/>
        <w:rPr>
          <w:rFonts w:ascii="Arial" w:hAnsi="Arial"/>
          <w:color w:val="231F20"/>
          <w:sz w:val="20"/>
          <w:szCs w:val="20"/>
        </w:rPr>
      </w:pPr>
      <w:r w:rsidRPr="005B66D1">
        <w:rPr>
          <w:rFonts w:ascii="Arial" w:hAnsi="Arial"/>
          <w:b/>
          <w:i/>
          <w:color w:val="231F20"/>
          <w:sz w:val="20"/>
          <w:szCs w:val="20"/>
        </w:rPr>
        <w:t>Trawl (midwater)</w:t>
      </w:r>
      <w:r w:rsidRPr="005B66D1">
        <w:rPr>
          <w:rFonts w:ascii="Arial" w:eastAsia="Calibri" w:hAnsi="Arial"/>
          <w:sz w:val="22"/>
          <w:szCs w:val="22"/>
          <w:lang w:eastAsia="en-US"/>
        </w:rPr>
        <w:t xml:space="preserve"> </w:t>
      </w:r>
      <w:r w:rsidRPr="005B66D1">
        <w:rPr>
          <w:rFonts w:ascii="Arial" w:hAnsi="Arial"/>
          <w:color w:val="231F20"/>
          <w:sz w:val="20"/>
          <w:szCs w:val="20"/>
        </w:rPr>
        <w:t xml:space="preserve">means a cone-shaped mesh net towed through the water column that does not </w:t>
      </w:r>
      <w:proofErr w:type="gramStart"/>
      <w:r w:rsidRPr="005B66D1">
        <w:rPr>
          <w:rFonts w:ascii="Arial" w:hAnsi="Arial"/>
          <w:color w:val="231F20"/>
          <w:sz w:val="20"/>
          <w:szCs w:val="20"/>
        </w:rPr>
        <w:t>come into contact with</w:t>
      </w:r>
      <w:proofErr w:type="gramEnd"/>
      <w:r w:rsidRPr="005B66D1">
        <w:rPr>
          <w:rFonts w:ascii="Arial" w:hAnsi="Arial"/>
          <w:color w:val="231F20"/>
          <w:sz w:val="20"/>
          <w:szCs w:val="20"/>
        </w:rPr>
        <w:t xml:space="preserve"> the seabed at any stage during use. The net is held open horizontally by otter boards or trawl doors while towing. The bottom of the net opening is weighted. The last section of the net is a cod end where the catch is retained. Long metal cables connect the net and boards to a vessel. The cable length and mesh size </w:t>
      </w:r>
      <w:proofErr w:type="gramStart"/>
      <w:r w:rsidRPr="005B66D1">
        <w:rPr>
          <w:rFonts w:ascii="Arial" w:hAnsi="Arial"/>
          <w:color w:val="231F20"/>
          <w:sz w:val="20"/>
          <w:szCs w:val="20"/>
        </w:rPr>
        <w:t>varies</w:t>
      </w:r>
      <w:proofErr w:type="gramEnd"/>
      <w:r w:rsidRPr="005B66D1">
        <w:rPr>
          <w:rFonts w:ascii="Arial" w:hAnsi="Arial"/>
          <w:color w:val="231F20"/>
          <w:sz w:val="20"/>
          <w:szCs w:val="20"/>
        </w:rPr>
        <w:t xml:space="preserve"> depending on the species being targeted (fish or prawns). These nets can be towed by one vessel in various configurations, such as one or four nets. Note: </w:t>
      </w:r>
      <w:r w:rsidR="007821E1">
        <w:rPr>
          <w:rFonts w:ascii="Arial" w:hAnsi="Arial"/>
          <w:color w:val="231F20"/>
          <w:sz w:val="20"/>
          <w:szCs w:val="20"/>
        </w:rPr>
        <w:t xml:space="preserve">for the purpose of this Class Approval, </w:t>
      </w:r>
      <w:r w:rsidRPr="005B66D1">
        <w:rPr>
          <w:rFonts w:ascii="Arial" w:hAnsi="Arial"/>
          <w:color w:val="231F20"/>
          <w:sz w:val="20"/>
          <w:szCs w:val="20"/>
        </w:rPr>
        <w:t>if the fishing gear contacts the seabed at any stage, the method will be deemed to be Trawl (demersal).</w:t>
      </w:r>
    </w:p>
    <w:p w14:paraId="0319B3BE" w14:textId="77777777" w:rsidR="006E47F6" w:rsidRPr="005B66D1" w:rsidRDefault="006E47F6"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 xml:space="preserve">Trotline </w:t>
      </w:r>
      <w:r w:rsidRPr="005B66D1">
        <w:rPr>
          <w:rFonts w:ascii="Arial" w:hAnsi="Arial"/>
          <w:color w:val="231F20"/>
          <w:sz w:val="20"/>
          <w:szCs w:val="20"/>
        </w:rPr>
        <w:t xml:space="preserve">means a line that is horizontally set along the seafloor, </w:t>
      </w:r>
      <w:proofErr w:type="gramStart"/>
      <w:r w:rsidRPr="005B66D1">
        <w:rPr>
          <w:rFonts w:ascii="Arial" w:hAnsi="Arial"/>
          <w:color w:val="231F20"/>
          <w:sz w:val="20"/>
          <w:szCs w:val="20"/>
        </w:rPr>
        <w:t>similar to</w:t>
      </w:r>
      <w:proofErr w:type="gramEnd"/>
      <w:r w:rsidRPr="005B66D1">
        <w:rPr>
          <w:rFonts w:ascii="Arial" w:hAnsi="Arial"/>
          <w:color w:val="231F20"/>
          <w:sz w:val="20"/>
          <w:szCs w:val="20"/>
        </w:rPr>
        <w:t xml:space="preserve"> a demersal longline. The main line has a vertical line attached at each end which is connected to buoys on the surface of the water. Baited hooks are attached to the main line via smaller lines (branch-lines or snoods). Buoys are used intermittently along the mainline to lift baited hooks away from the seafloor.</w:t>
      </w:r>
    </w:p>
    <w:p w14:paraId="1836A8D9" w14:textId="77777777" w:rsidR="00FE51CF" w:rsidRPr="00D51926" w:rsidRDefault="00FE51CF" w:rsidP="005B66D1">
      <w:pPr>
        <w:numPr>
          <w:ilvl w:val="0"/>
          <w:numId w:val="27"/>
        </w:numPr>
        <w:autoSpaceDE w:val="0"/>
        <w:autoSpaceDN w:val="0"/>
        <w:adjustRightInd w:val="0"/>
        <w:spacing w:before="120" w:line="336" w:lineRule="auto"/>
        <w:rPr>
          <w:rFonts w:ascii="Arial" w:hAnsi="Arial"/>
          <w:color w:val="231F20"/>
          <w:sz w:val="20"/>
        </w:rPr>
      </w:pPr>
      <w:r w:rsidRPr="00D51926">
        <w:rPr>
          <w:rFonts w:ascii="Arial" w:hAnsi="Arial"/>
          <w:b/>
          <w:bCs/>
          <w:color w:val="231F20"/>
          <w:sz w:val="20"/>
        </w:rPr>
        <w:t xml:space="preserve">Approved Person </w:t>
      </w:r>
      <w:r w:rsidRPr="00D51926">
        <w:rPr>
          <w:rFonts w:ascii="Arial" w:hAnsi="Arial"/>
          <w:bCs/>
          <w:color w:val="231F20"/>
          <w:sz w:val="20"/>
        </w:rPr>
        <w:t xml:space="preserve">means a person in the class of persons described as Approved Persons in this </w:t>
      </w:r>
      <w:r>
        <w:rPr>
          <w:rFonts w:ascii="Arial" w:hAnsi="Arial"/>
          <w:bCs/>
          <w:color w:val="231F20"/>
          <w:sz w:val="20"/>
        </w:rPr>
        <w:t>Class A</w:t>
      </w:r>
      <w:r w:rsidRPr="00D51926">
        <w:rPr>
          <w:rFonts w:ascii="Arial" w:hAnsi="Arial"/>
          <w:bCs/>
          <w:color w:val="231F20"/>
          <w:sz w:val="20"/>
        </w:rPr>
        <w:t>pproval.</w:t>
      </w:r>
      <w:r w:rsidRPr="00D51926">
        <w:rPr>
          <w:rFonts w:ascii="Arial" w:hAnsi="Arial"/>
          <w:b/>
          <w:bCs/>
          <w:color w:val="231F20"/>
          <w:sz w:val="20"/>
        </w:rPr>
        <w:t xml:space="preserve">  </w:t>
      </w:r>
    </w:p>
    <w:p w14:paraId="03F844A8" w14:textId="77777777" w:rsidR="00FE51CF" w:rsidRPr="00501A8B" w:rsidRDefault="00FE51CF" w:rsidP="005B66D1">
      <w:pPr>
        <w:widowControl w:val="0"/>
        <w:numPr>
          <w:ilvl w:val="0"/>
          <w:numId w:val="27"/>
        </w:numPr>
        <w:autoSpaceDE w:val="0"/>
        <w:autoSpaceDN w:val="0"/>
        <w:adjustRightInd w:val="0"/>
        <w:spacing w:before="120" w:line="336" w:lineRule="auto"/>
        <w:rPr>
          <w:rFonts w:ascii="Arial" w:hAnsi="Arial"/>
          <w:color w:val="231F20"/>
          <w:sz w:val="20"/>
        </w:rPr>
      </w:pPr>
      <w:r w:rsidRPr="00DE560C">
        <w:rPr>
          <w:rFonts w:ascii="Arial" w:hAnsi="Arial"/>
          <w:b/>
          <w:color w:val="231F20"/>
          <w:sz w:val="20"/>
        </w:rPr>
        <w:t xml:space="preserve">Approved </w:t>
      </w:r>
      <w:r>
        <w:rPr>
          <w:rFonts w:ascii="Arial" w:hAnsi="Arial"/>
          <w:b/>
          <w:color w:val="231F20"/>
          <w:sz w:val="20"/>
        </w:rPr>
        <w:t>Zones</w:t>
      </w:r>
      <w:r>
        <w:rPr>
          <w:rFonts w:ascii="Arial" w:hAnsi="Arial"/>
          <w:color w:val="231F20"/>
          <w:sz w:val="20"/>
        </w:rPr>
        <w:t xml:space="preserve"> means a Zone in which the Approved Actions are authorised by this Class Approval to be carried out.</w:t>
      </w:r>
    </w:p>
    <w:p w14:paraId="666EA0DE" w14:textId="69B9119A" w:rsidR="00FE51CF" w:rsidRDefault="00FE51CF" w:rsidP="005B66D1">
      <w:pPr>
        <w:widowControl w:val="0"/>
        <w:numPr>
          <w:ilvl w:val="0"/>
          <w:numId w:val="27"/>
        </w:numPr>
        <w:autoSpaceDE w:val="0"/>
        <w:autoSpaceDN w:val="0"/>
        <w:adjustRightInd w:val="0"/>
        <w:spacing w:before="120" w:line="336" w:lineRule="auto"/>
        <w:rPr>
          <w:rFonts w:ascii="Arial" w:hAnsi="Arial"/>
          <w:color w:val="231F20"/>
          <w:sz w:val="20"/>
        </w:rPr>
      </w:pPr>
      <w:r w:rsidRPr="00495E28">
        <w:rPr>
          <w:rFonts w:ascii="Arial" w:hAnsi="Arial"/>
          <w:b/>
          <w:color w:val="231F20"/>
          <w:sz w:val="20"/>
        </w:rPr>
        <w:t>Authorised Officer</w:t>
      </w:r>
      <w:r w:rsidRPr="00495E28">
        <w:rPr>
          <w:rFonts w:ascii="Arial" w:hAnsi="Arial"/>
          <w:color w:val="231F20"/>
          <w:sz w:val="20"/>
        </w:rPr>
        <w:t xml:space="preserve"> means a warden or an inspector under the </w:t>
      </w:r>
      <w:r w:rsidR="005B66D1">
        <w:rPr>
          <w:rFonts w:ascii="Arial" w:hAnsi="Arial"/>
          <w:color w:val="231F20"/>
          <w:sz w:val="20"/>
        </w:rPr>
        <w:t xml:space="preserve">EPBC </w:t>
      </w:r>
      <w:r w:rsidRPr="00495E28">
        <w:rPr>
          <w:rFonts w:ascii="Arial" w:hAnsi="Arial"/>
          <w:color w:val="231F20"/>
          <w:sz w:val="20"/>
        </w:rPr>
        <w:t>Act.</w:t>
      </w:r>
    </w:p>
    <w:p w14:paraId="3D1E5B8F" w14:textId="5C62D34B" w:rsidR="00FE51CF" w:rsidRPr="00A13E83" w:rsidRDefault="00FE51CF" w:rsidP="005B66D1">
      <w:pPr>
        <w:numPr>
          <w:ilvl w:val="0"/>
          <w:numId w:val="27"/>
        </w:numPr>
        <w:autoSpaceDE w:val="0"/>
        <w:autoSpaceDN w:val="0"/>
        <w:adjustRightInd w:val="0"/>
        <w:spacing w:before="120" w:line="336" w:lineRule="auto"/>
        <w:rPr>
          <w:rFonts w:ascii="Arial" w:hAnsi="Arial"/>
          <w:color w:val="231F20"/>
          <w:sz w:val="20"/>
          <w:szCs w:val="20"/>
        </w:rPr>
      </w:pPr>
      <w:r>
        <w:rPr>
          <w:rFonts w:ascii="Arial" w:hAnsi="Arial"/>
          <w:b/>
          <w:color w:val="231F20"/>
          <w:sz w:val="20"/>
          <w:szCs w:val="20"/>
        </w:rPr>
        <w:t xml:space="preserve">Commercial fishing </w:t>
      </w:r>
      <w:r w:rsidRPr="00FF6D5B">
        <w:rPr>
          <w:rFonts w:ascii="Arial" w:hAnsi="Arial"/>
          <w:color w:val="231F20"/>
          <w:sz w:val="20"/>
          <w:szCs w:val="20"/>
        </w:rPr>
        <w:t>has the</w:t>
      </w:r>
      <w:r>
        <w:rPr>
          <w:rFonts w:ascii="Arial" w:hAnsi="Arial"/>
          <w:b/>
          <w:color w:val="231F20"/>
          <w:sz w:val="20"/>
          <w:szCs w:val="20"/>
        </w:rPr>
        <w:t xml:space="preserve"> </w:t>
      </w:r>
      <w:r>
        <w:rPr>
          <w:rFonts w:ascii="Arial" w:hAnsi="Arial"/>
          <w:color w:val="231F20"/>
          <w:sz w:val="20"/>
          <w:szCs w:val="20"/>
        </w:rPr>
        <w:t xml:space="preserve">meaning given </w:t>
      </w:r>
      <w:r w:rsidR="00C668FA">
        <w:rPr>
          <w:rFonts w:ascii="Arial" w:hAnsi="Arial"/>
          <w:color w:val="231F20"/>
          <w:sz w:val="20"/>
          <w:szCs w:val="20"/>
        </w:rPr>
        <w:t>by</w:t>
      </w:r>
      <w:r w:rsidRPr="00403A4C">
        <w:rPr>
          <w:rFonts w:ascii="Arial" w:hAnsi="Arial"/>
          <w:color w:val="231F20"/>
          <w:sz w:val="20"/>
          <w:szCs w:val="20"/>
        </w:rPr>
        <w:t xml:space="preserve"> </w:t>
      </w:r>
      <w:r>
        <w:rPr>
          <w:rFonts w:ascii="Arial" w:hAnsi="Arial"/>
          <w:color w:val="231F20"/>
          <w:sz w:val="20"/>
          <w:szCs w:val="20"/>
        </w:rPr>
        <w:t>section 390SC(1A)</w:t>
      </w:r>
      <w:r w:rsidRPr="00403A4C">
        <w:rPr>
          <w:rFonts w:ascii="Arial" w:hAnsi="Arial"/>
          <w:color w:val="231F20"/>
          <w:sz w:val="20"/>
          <w:szCs w:val="20"/>
        </w:rPr>
        <w:t xml:space="preserve"> of the EPBC Act</w:t>
      </w:r>
      <w:r>
        <w:rPr>
          <w:rFonts w:ascii="Arial" w:hAnsi="Arial"/>
          <w:color w:val="231F20"/>
          <w:sz w:val="20"/>
          <w:szCs w:val="20"/>
        </w:rPr>
        <w:t xml:space="preserve">: a fishing activity that is engaged in for a commercial purpose, and, to avoid doubt, does not include an activity that constitutes recreational fishing. </w:t>
      </w:r>
    </w:p>
    <w:p w14:paraId="50AB60E7" w14:textId="77777777" w:rsidR="00FE51CF" w:rsidRPr="00901CF5" w:rsidRDefault="00FE51CF" w:rsidP="005B66D1">
      <w:pPr>
        <w:pStyle w:val="ListParagraph"/>
        <w:widowControl w:val="0"/>
        <w:numPr>
          <w:ilvl w:val="0"/>
          <w:numId w:val="27"/>
        </w:numPr>
        <w:autoSpaceDE w:val="0"/>
        <w:autoSpaceDN w:val="0"/>
        <w:adjustRightInd w:val="0"/>
        <w:spacing w:before="120" w:line="336" w:lineRule="auto"/>
        <w:contextualSpacing/>
        <w:rPr>
          <w:rFonts w:ascii="Arial" w:hAnsi="Arial"/>
          <w:color w:val="231F20"/>
          <w:sz w:val="20"/>
          <w:lang w:val="en-GB"/>
        </w:rPr>
      </w:pPr>
      <w:r w:rsidRPr="00A13E83">
        <w:rPr>
          <w:rFonts w:ascii="Arial" w:hAnsi="Arial"/>
          <w:b/>
          <w:color w:val="231F20"/>
          <w:sz w:val="20"/>
          <w:szCs w:val="20"/>
        </w:rPr>
        <w:t xml:space="preserve">Director of National Parks </w:t>
      </w:r>
      <w:r w:rsidRPr="00A13E83">
        <w:rPr>
          <w:rFonts w:ascii="Arial" w:hAnsi="Arial"/>
          <w:color w:val="231F20"/>
          <w:sz w:val="20"/>
          <w:szCs w:val="20"/>
        </w:rPr>
        <w:t>means Director of National Parks continuing under section 514A of the EPBC Act</w:t>
      </w:r>
      <w:r w:rsidRPr="00A13E83">
        <w:rPr>
          <w:rFonts w:ascii="Arial" w:hAnsi="Arial"/>
          <w:i/>
          <w:color w:val="231F20"/>
          <w:sz w:val="20"/>
          <w:szCs w:val="20"/>
        </w:rPr>
        <w:t xml:space="preserve"> </w:t>
      </w:r>
      <w:r w:rsidRPr="00A13E83">
        <w:rPr>
          <w:rFonts w:ascii="Arial" w:hAnsi="Arial"/>
          <w:color w:val="231F20"/>
          <w:sz w:val="20"/>
          <w:szCs w:val="20"/>
        </w:rPr>
        <w:t xml:space="preserve">and includes any agency that succeeds to the functions of the Director of National Parks. </w:t>
      </w:r>
    </w:p>
    <w:p w14:paraId="35F0442E" w14:textId="77777777" w:rsidR="005B66D1" w:rsidRPr="00821549" w:rsidRDefault="005B66D1" w:rsidP="005B66D1">
      <w:pPr>
        <w:numPr>
          <w:ilvl w:val="0"/>
          <w:numId w:val="27"/>
        </w:numPr>
        <w:autoSpaceDE w:val="0"/>
        <w:autoSpaceDN w:val="0"/>
        <w:adjustRightInd w:val="0"/>
        <w:spacing w:before="120" w:line="336" w:lineRule="auto"/>
        <w:rPr>
          <w:rFonts w:ascii="Arial" w:hAnsi="Arial"/>
          <w:color w:val="231F20"/>
          <w:sz w:val="20"/>
          <w:szCs w:val="20"/>
        </w:rPr>
      </w:pPr>
      <w:r w:rsidRPr="00821549">
        <w:rPr>
          <w:rFonts w:ascii="Arial" w:hAnsi="Arial"/>
          <w:b/>
          <w:bCs/>
          <w:color w:val="231F20"/>
          <w:sz w:val="20"/>
          <w:szCs w:val="20"/>
        </w:rPr>
        <w:t xml:space="preserve">EPBC Act </w:t>
      </w:r>
      <w:r w:rsidRPr="00821549">
        <w:rPr>
          <w:rFonts w:ascii="Arial" w:hAnsi="Arial"/>
          <w:color w:val="231F20"/>
          <w:sz w:val="20"/>
          <w:szCs w:val="20"/>
        </w:rPr>
        <w:t xml:space="preserve">means the </w:t>
      </w:r>
      <w:r w:rsidRPr="00821549">
        <w:rPr>
          <w:rFonts w:ascii="Arial" w:hAnsi="Arial"/>
          <w:i/>
          <w:color w:val="231F20"/>
          <w:sz w:val="20"/>
          <w:szCs w:val="20"/>
        </w:rPr>
        <w:t>Environment Protection and Biodiversity Conservation Act 1999</w:t>
      </w:r>
      <w:r w:rsidRPr="00821549">
        <w:rPr>
          <w:rFonts w:ascii="Arial" w:hAnsi="Arial"/>
          <w:color w:val="231F20"/>
          <w:sz w:val="20"/>
          <w:szCs w:val="20"/>
        </w:rPr>
        <w:t xml:space="preserve"> and includes any Act which amends or replaces the </w:t>
      </w:r>
      <w:r>
        <w:rPr>
          <w:rFonts w:ascii="Arial" w:hAnsi="Arial"/>
          <w:color w:val="231F20"/>
          <w:sz w:val="20"/>
          <w:szCs w:val="20"/>
        </w:rPr>
        <w:t xml:space="preserve">EPBC </w:t>
      </w:r>
      <w:r w:rsidRPr="00821549">
        <w:rPr>
          <w:rFonts w:ascii="Arial" w:hAnsi="Arial"/>
          <w:color w:val="231F20"/>
          <w:sz w:val="20"/>
          <w:szCs w:val="20"/>
        </w:rPr>
        <w:t>Act.</w:t>
      </w:r>
    </w:p>
    <w:p w14:paraId="5D746D9A" w14:textId="77777777" w:rsidR="005B66D1" w:rsidRPr="00E51FDE" w:rsidRDefault="005B66D1" w:rsidP="005B66D1">
      <w:pPr>
        <w:numPr>
          <w:ilvl w:val="0"/>
          <w:numId w:val="27"/>
        </w:numPr>
        <w:autoSpaceDE w:val="0"/>
        <w:autoSpaceDN w:val="0"/>
        <w:adjustRightInd w:val="0"/>
        <w:spacing w:before="120" w:line="336" w:lineRule="auto"/>
        <w:rPr>
          <w:rFonts w:ascii="Arial" w:hAnsi="Arial"/>
          <w:color w:val="231F20"/>
          <w:sz w:val="20"/>
          <w:szCs w:val="20"/>
        </w:rPr>
      </w:pPr>
      <w:r w:rsidRPr="005315DA">
        <w:rPr>
          <w:rFonts w:ascii="Arial" w:hAnsi="Arial"/>
          <w:b/>
          <w:color w:val="231F20"/>
          <w:sz w:val="20"/>
          <w:szCs w:val="20"/>
        </w:rPr>
        <w:lastRenderedPageBreak/>
        <w:t>EPBC Regulations</w:t>
      </w:r>
      <w:r w:rsidRPr="005315DA">
        <w:rPr>
          <w:rFonts w:ascii="Arial" w:hAnsi="Arial"/>
          <w:color w:val="231F20"/>
          <w:sz w:val="20"/>
          <w:szCs w:val="20"/>
        </w:rPr>
        <w:t xml:space="preserve"> mean the </w:t>
      </w:r>
      <w:r w:rsidRPr="005315DA">
        <w:rPr>
          <w:rFonts w:ascii="Arial" w:hAnsi="Arial"/>
          <w:i/>
          <w:color w:val="231F20"/>
          <w:sz w:val="20"/>
          <w:szCs w:val="20"/>
        </w:rPr>
        <w:t>Environment Protection and Biodiversity Conservation Regulations 2000</w:t>
      </w:r>
      <w:r w:rsidRPr="005315DA">
        <w:rPr>
          <w:rFonts w:ascii="Arial" w:hAnsi="Arial"/>
          <w:color w:val="231F20"/>
          <w:sz w:val="20"/>
          <w:szCs w:val="20"/>
        </w:rPr>
        <w:t xml:space="preserve"> (</w:t>
      </w:r>
      <w:proofErr w:type="spellStart"/>
      <w:r w:rsidRPr="005315DA">
        <w:rPr>
          <w:rFonts w:ascii="Arial" w:hAnsi="Arial"/>
          <w:color w:val="231F20"/>
          <w:sz w:val="20"/>
          <w:szCs w:val="20"/>
        </w:rPr>
        <w:t>Cth</w:t>
      </w:r>
      <w:proofErr w:type="spellEnd"/>
      <w:r w:rsidRPr="005315DA">
        <w:rPr>
          <w:rFonts w:ascii="Arial" w:hAnsi="Arial"/>
          <w:color w:val="231F20"/>
          <w:sz w:val="20"/>
          <w:szCs w:val="20"/>
        </w:rPr>
        <w:t xml:space="preserve">) and includes any Regulations that amend or replace the </w:t>
      </w:r>
      <w:r>
        <w:rPr>
          <w:rFonts w:ascii="Arial" w:hAnsi="Arial"/>
          <w:color w:val="231F20"/>
          <w:sz w:val="20"/>
          <w:szCs w:val="20"/>
        </w:rPr>
        <w:t xml:space="preserve">EPBC </w:t>
      </w:r>
      <w:r w:rsidRPr="005315DA">
        <w:rPr>
          <w:rFonts w:ascii="Arial" w:hAnsi="Arial"/>
          <w:color w:val="231F20"/>
          <w:sz w:val="20"/>
          <w:szCs w:val="20"/>
        </w:rPr>
        <w:t>Regulations.</w:t>
      </w:r>
    </w:p>
    <w:p w14:paraId="39F60DD4" w14:textId="77777777" w:rsidR="00FE51CF" w:rsidRPr="0068796C" w:rsidRDefault="00FE51CF" w:rsidP="005B66D1">
      <w:pPr>
        <w:numPr>
          <w:ilvl w:val="0"/>
          <w:numId w:val="27"/>
        </w:numPr>
        <w:autoSpaceDE w:val="0"/>
        <w:autoSpaceDN w:val="0"/>
        <w:adjustRightInd w:val="0"/>
        <w:spacing w:before="120" w:line="336" w:lineRule="auto"/>
        <w:rPr>
          <w:rFonts w:ascii="Arial" w:hAnsi="Arial"/>
          <w:color w:val="231F20"/>
          <w:sz w:val="20"/>
          <w:szCs w:val="20"/>
        </w:rPr>
      </w:pPr>
      <w:r>
        <w:rPr>
          <w:rFonts w:ascii="Arial" w:hAnsi="Arial"/>
          <w:b/>
          <w:color w:val="231F20"/>
          <w:sz w:val="20"/>
          <w:szCs w:val="20"/>
        </w:rPr>
        <w:t>Excluded Fishing Methods:</w:t>
      </w:r>
    </w:p>
    <w:p w14:paraId="22689841" w14:textId="2BACBBBB" w:rsidR="000B298A"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 xml:space="preserve">Net (demersal) </w:t>
      </w:r>
      <w:r w:rsidRPr="005B66D1">
        <w:rPr>
          <w:rFonts w:ascii="Arial" w:hAnsi="Arial"/>
          <w:color w:val="231F20"/>
          <w:sz w:val="20"/>
          <w:szCs w:val="20"/>
        </w:rPr>
        <w:t>means a rectangular mesh net anchored to the seafloor with weights. The net may have small floats along the upper line to maintain its shape in the water. Each end has a vertical line that is connected to buoys on the surface of the water.</w:t>
      </w:r>
    </w:p>
    <w:p w14:paraId="35E7C2F1" w14:textId="4218B499" w:rsidR="009B0659" w:rsidRPr="005B66D1" w:rsidRDefault="000B298A" w:rsidP="005B66D1">
      <w:pPr>
        <w:autoSpaceDE w:val="0"/>
        <w:autoSpaceDN w:val="0"/>
        <w:adjustRightInd w:val="0"/>
        <w:spacing w:before="120" w:line="336" w:lineRule="auto"/>
        <w:ind w:left="1080"/>
        <w:rPr>
          <w:rFonts w:ascii="Arial" w:hAnsi="Arial"/>
          <w:color w:val="231F20"/>
          <w:sz w:val="20"/>
          <w:szCs w:val="20"/>
        </w:rPr>
      </w:pPr>
      <w:r w:rsidRPr="005B66D1">
        <w:rPr>
          <w:rFonts w:ascii="Arial" w:hAnsi="Arial"/>
          <w:b/>
          <w:i/>
          <w:color w:val="231F20"/>
          <w:sz w:val="20"/>
          <w:szCs w:val="20"/>
        </w:rPr>
        <w:t xml:space="preserve">Net (pelagic) </w:t>
      </w:r>
      <w:r w:rsidRPr="005B66D1">
        <w:rPr>
          <w:rFonts w:ascii="Arial" w:hAnsi="Arial"/>
          <w:color w:val="231F20"/>
          <w:sz w:val="20"/>
          <w:szCs w:val="20"/>
        </w:rPr>
        <w:t>means a rectangular mesh net set near the surface of the water that is not in contact with the seafloor. The net generally has floats along the upper line to maintain buoyancy. Each end is connected to a buoy on the surface of the water. The net can be left to drift or connected to a boat.</w:t>
      </w:r>
    </w:p>
    <w:p w14:paraId="22A56DC4" w14:textId="5650BEAF" w:rsidR="004B2F24" w:rsidRDefault="004B2F24" w:rsidP="005B66D1">
      <w:pPr>
        <w:pStyle w:val="ListParagraph"/>
        <w:widowControl w:val="0"/>
        <w:numPr>
          <w:ilvl w:val="0"/>
          <w:numId w:val="27"/>
        </w:numPr>
        <w:autoSpaceDE w:val="0"/>
        <w:autoSpaceDN w:val="0"/>
        <w:adjustRightInd w:val="0"/>
        <w:spacing w:before="120" w:line="336" w:lineRule="auto"/>
        <w:rPr>
          <w:rFonts w:ascii="Arial" w:hAnsi="Arial"/>
          <w:color w:val="231F20"/>
          <w:sz w:val="20"/>
          <w:lang w:val="en-GB"/>
        </w:rPr>
      </w:pPr>
      <w:r>
        <w:rPr>
          <w:rFonts w:ascii="Arial" w:hAnsi="Arial"/>
          <w:b/>
          <w:color w:val="231F20"/>
          <w:sz w:val="20"/>
          <w:lang w:val="en-GB"/>
        </w:rPr>
        <w:t xml:space="preserve">Fishing </w:t>
      </w:r>
      <w:r>
        <w:rPr>
          <w:rFonts w:ascii="Arial" w:hAnsi="Arial"/>
          <w:color w:val="231F20"/>
          <w:sz w:val="20"/>
          <w:lang w:val="en-GB"/>
        </w:rPr>
        <w:t xml:space="preserve">has the meaning </w:t>
      </w:r>
      <w:r w:rsidR="00C668FA">
        <w:rPr>
          <w:rFonts w:ascii="Arial" w:hAnsi="Arial"/>
          <w:color w:val="231F20"/>
          <w:sz w:val="20"/>
          <w:lang w:val="en-GB"/>
        </w:rPr>
        <w:t xml:space="preserve">given to that term in section 528 of the EPBC Act, being the same meaning </w:t>
      </w:r>
      <w:r>
        <w:rPr>
          <w:rFonts w:ascii="Arial" w:hAnsi="Arial"/>
          <w:color w:val="231F20"/>
          <w:sz w:val="20"/>
          <w:lang w:val="en-GB"/>
        </w:rPr>
        <w:t xml:space="preserve">as in the </w:t>
      </w:r>
      <w:r w:rsidRPr="00303E37">
        <w:rPr>
          <w:rFonts w:ascii="Arial" w:hAnsi="Arial"/>
          <w:i/>
          <w:color w:val="231F20"/>
          <w:sz w:val="20"/>
          <w:lang w:val="en-GB"/>
        </w:rPr>
        <w:t>Fisheries Management Act 1991</w:t>
      </w:r>
      <w:r>
        <w:rPr>
          <w:rFonts w:ascii="Arial" w:hAnsi="Arial"/>
          <w:color w:val="231F20"/>
          <w:sz w:val="20"/>
          <w:lang w:val="en-GB"/>
        </w:rPr>
        <w:t>.</w:t>
      </w:r>
    </w:p>
    <w:p w14:paraId="3F70C42E" w14:textId="77777777" w:rsidR="004B2F24" w:rsidRPr="006530FB" w:rsidRDefault="004B2F24" w:rsidP="005B66D1">
      <w:pPr>
        <w:numPr>
          <w:ilvl w:val="0"/>
          <w:numId w:val="27"/>
        </w:numPr>
        <w:autoSpaceDE w:val="0"/>
        <w:autoSpaceDN w:val="0"/>
        <w:adjustRightInd w:val="0"/>
        <w:spacing w:before="120" w:line="336" w:lineRule="auto"/>
        <w:rPr>
          <w:rFonts w:ascii="Arial" w:hAnsi="Arial"/>
          <w:color w:val="231F20"/>
          <w:sz w:val="20"/>
          <w:szCs w:val="20"/>
        </w:rPr>
      </w:pPr>
      <w:r w:rsidRPr="00064D1B">
        <w:rPr>
          <w:rFonts w:ascii="Arial" w:hAnsi="Arial"/>
          <w:b/>
          <w:color w:val="231F20"/>
          <w:sz w:val="20"/>
          <w:szCs w:val="20"/>
        </w:rPr>
        <w:t>Fishing concession</w:t>
      </w:r>
      <w:r>
        <w:rPr>
          <w:rFonts w:ascii="Arial" w:hAnsi="Arial"/>
          <w:b/>
          <w:color w:val="231F20"/>
          <w:sz w:val="20"/>
          <w:szCs w:val="20"/>
        </w:rPr>
        <w:t xml:space="preserve"> or licence</w:t>
      </w:r>
      <w:r>
        <w:rPr>
          <w:rFonts w:ascii="Arial" w:hAnsi="Arial"/>
          <w:color w:val="231F20"/>
          <w:sz w:val="20"/>
          <w:szCs w:val="20"/>
        </w:rPr>
        <w:t xml:space="preserve"> </w:t>
      </w:r>
      <w:r w:rsidRPr="00064D1B">
        <w:rPr>
          <w:rFonts w:ascii="Arial" w:hAnsi="Arial"/>
          <w:color w:val="231F20"/>
          <w:sz w:val="20"/>
          <w:szCs w:val="20"/>
          <w:lang w:val="en-GB"/>
        </w:rPr>
        <w:t xml:space="preserve">means a Statutory Fishing Right, licence, Individual Transferable Quota, </w:t>
      </w:r>
      <w:proofErr w:type="gramStart"/>
      <w:r w:rsidRPr="00064D1B">
        <w:rPr>
          <w:rFonts w:ascii="Arial" w:hAnsi="Arial"/>
          <w:color w:val="231F20"/>
          <w:sz w:val="20"/>
          <w:szCs w:val="20"/>
          <w:lang w:val="en-GB"/>
        </w:rPr>
        <w:t>permit</w:t>
      </w:r>
      <w:proofErr w:type="gramEnd"/>
      <w:r w:rsidRPr="00064D1B">
        <w:rPr>
          <w:rFonts w:ascii="Arial" w:hAnsi="Arial"/>
          <w:color w:val="231F20"/>
          <w:sz w:val="20"/>
          <w:szCs w:val="20"/>
          <w:lang w:val="en-GB"/>
        </w:rPr>
        <w:t xml:space="preserve"> or other approval issued, under Commonwealth or </w:t>
      </w:r>
      <w:r>
        <w:rPr>
          <w:rFonts w:ascii="Arial" w:hAnsi="Arial"/>
          <w:color w:val="231F20"/>
          <w:sz w:val="20"/>
          <w:szCs w:val="20"/>
          <w:lang w:val="en-GB"/>
        </w:rPr>
        <w:t>S</w:t>
      </w:r>
      <w:r w:rsidRPr="00064D1B">
        <w:rPr>
          <w:rFonts w:ascii="Arial" w:hAnsi="Arial"/>
          <w:color w:val="231F20"/>
          <w:sz w:val="20"/>
          <w:szCs w:val="20"/>
          <w:lang w:val="en-GB"/>
        </w:rPr>
        <w:t>tate fisheries legislation, to a person allowing participation in a commercial fishery</w:t>
      </w:r>
      <w:r>
        <w:rPr>
          <w:rFonts w:ascii="Arial" w:hAnsi="Arial"/>
          <w:color w:val="231F20"/>
          <w:sz w:val="20"/>
          <w:szCs w:val="20"/>
          <w:lang w:val="en-GB"/>
        </w:rPr>
        <w:t>.</w:t>
      </w:r>
    </w:p>
    <w:p w14:paraId="5496936A" w14:textId="2DA98E06" w:rsidR="004B2F24" w:rsidRPr="00064D1B" w:rsidRDefault="004B2F24" w:rsidP="005B66D1">
      <w:pPr>
        <w:numPr>
          <w:ilvl w:val="0"/>
          <w:numId w:val="27"/>
        </w:numPr>
        <w:autoSpaceDE w:val="0"/>
        <w:autoSpaceDN w:val="0"/>
        <w:adjustRightInd w:val="0"/>
        <w:spacing w:before="120" w:line="336" w:lineRule="auto"/>
        <w:rPr>
          <w:rFonts w:ascii="Arial" w:hAnsi="Arial"/>
          <w:color w:val="231F20"/>
          <w:sz w:val="20"/>
          <w:szCs w:val="20"/>
        </w:rPr>
      </w:pPr>
      <w:r>
        <w:rPr>
          <w:rFonts w:ascii="Arial" w:hAnsi="Arial"/>
          <w:b/>
          <w:bCs/>
          <w:color w:val="231F20"/>
          <w:sz w:val="20"/>
        </w:rPr>
        <w:t xml:space="preserve">Stowed and Secured </w:t>
      </w:r>
      <w:r w:rsidRPr="00064D1B">
        <w:rPr>
          <w:rFonts w:ascii="Arial" w:hAnsi="Arial"/>
          <w:bCs/>
          <w:color w:val="231F20"/>
          <w:sz w:val="20"/>
        </w:rPr>
        <w:t>means that all fishing apparatus, including</w:t>
      </w:r>
      <w:r>
        <w:rPr>
          <w:rFonts w:ascii="Arial" w:hAnsi="Arial"/>
          <w:bCs/>
          <w:color w:val="231F20"/>
          <w:sz w:val="20"/>
        </w:rPr>
        <w:t xml:space="preserve"> nets and lines, are </w:t>
      </w:r>
      <w:r w:rsidR="00C668FA">
        <w:rPr>
          <w:rFonts w:ascii="Arial" w:hAnsi="Arial"/>
          <w:bCs/>
          <w:color w:val="231F20"/>
          <w:sz w:val="20"/>
        </w:rPr>
        <w:t xml:space="preserve">rendered inoperative </w:t>
      </w:r>
      <w:r w:rsidRPr="00064D1B">
        <w:rPr>
          <w:rFonts w:ascii="Arial" w:hAnsi="Arial"/>
          <w:bCs/>
          <w:color w:val="231F20"/>
          <w:sz w:val="20"/>
        </w:rPr>
        <w:t xml:space="preserve">in zones where fishing is not </w:t>
      </w:r>
      <w:r w:rsidR="00C668FA">
        <w:rPr>
          <w:rFonts w:ascii="Arial" w:hAnsi="Arial"/>
          <w:bCs/>
          <w:color w:val="231F20"/>
          <w:sz w:val="20"/>
        </w:rPr>
        <w:t>a</w:t>
      </w:r>
      <w:r>
        <w:rPr>
          <w:rFonts w:ascii="Arial" w:hAnsi="Arial"/>
          <w:bCs/>
          <w:color w:val="231F20"/>
          <w:sz w:val="20"/>
        </w:rPr>
        <w:t>uthorised</w:t>
      </w:r>
      <w:r w:rsidRPr="00064D1B">
        <w:rPr>
          <w:rFonts w:ascii="Arial" w:hAnsi="Arial"/>
          <w:bCs/>
          <w:color w:val="231F20"/>
          <w:sz w:val="20"/>
        </w:rPr>
        <w:t>, including that the apparatus is inboard the vessel and otherwise completely out of the water or as determined by the Director</w:t>
      </w:r>
      <w:r w:rsidR="00EE7B67">
        <w:rPr>
          <w:rFonts w:ascii="Arial" w:hAnsi="Arial"/>
          <w:bCs/>
          <w:color w:val="231F20"/>
          <w:sz w:val="20"/>
        </w:rPr>
        <w:t xml:space="preserve"> of National Parks</w:t>
      </w:r>
      <w:r w:rsidRPr="00064D1B">
        <w:rPr>
          <w:rFonts w:ascii="Arial" w:hAnsi="Arial"/>
          <w:bCs/>
          <w:color w:val="231F20"/>
          <w:sz w:val="20"/>
        </w:rPr>
        <w:t>.</w:t>
      </w:r>
    </w:p>
    <w:p w14:paraId="0BA63857" w14:textId="3C98FB6D" w:rsidR="004B2F24" w:rsidRPr="00D17252" w:rsidRDefault="004B2F24" w:rsidP="005B66D1">
      <w:pPr>
        <w:numPr>
          <w:ilvl w:val="0"/>
          <w:numId w:val="27"/>
        </w:numPr>
        <w:autoSpaceDE w:val="0"/>
        <w:autoSpaceDN w:val="0"/>
        <w:adjustRightInd w:val="0"/>
        <w:spacing w:before="120" w:line="336" w:lineRule="auto"/>
        <w:rPr>
          <w:rFonts w:ascii="Arial" w:hAnsi="Arial"/>
          <w:color w:val="231F20"/>
          <w:sz w:val="20"/>
          <w:szCs w:val="20"/>
        </w:rPr>
      </w:pPr>
      <w:r>
        <w:rPr>
          <w:rFonts w:ascii="Arial" w:hAnsi="Arial"/>
          <w:b/>
          <w:bCs/>
          <w:color w:val="231F20"/>
          <w:sz w:val="20"/>
        </w:rPr>
        <w:t xml:space="preserve">Temperate East </w:t>
      </w:r>
      <w:r w:rsidRPr="00AF2661">
        <w:rPr>
          <w:rFonts w:ascii="Arial" w:hAnsi="Arial"/>
          <w:b/>
          <w:bCs/>
          <w:color w:val="231F20"/>
          <w:sz w:val="20"/>
        </w:rPr>
        <w:t>Marine Parks Network</w:t>
      </w:r>
      <w:r>
        <w:rPr>
          <w:rFonts w:ascii="Arial" w:hAnsi="Arial"/>
          <w:b/>
          <w:bCs/>
          <w:color w:val="231F20"/>
          <w:sz w:val="20"/>
        </w:rPr>
        <w:t xml:space="preserve"> </w:t>
      </w:r>
      <w:r>
        <w:rPr>
          <w:rFonts w:ascii="Arial" w:hAnsi="Arial"/>
          <w:bCs/>
          <w:color w:val="231F20"/>
          <w:sz w:val="20"/>
        </w:rPr>
        <w:t xml:space="preserve">or </w:t>
      </w:r>
      <w:r>
        <w:rPr>
          <w:rFonts w:ascii="Arial" w:hAnsi="Arial"/>
          <w:b/>
          <w:bCs/>
          <w:color w:val="231F20"/>
          <w:sz w:val="20"/>
        </w:rPr>
        <w:t xml:space="preserve">Network </w:t>
      </w:r>
      <w:r>
        <w:rPr>
          <w:rFonts w:ascii="Arial" w:hAnsi="Arial"/>
          <w:bCs/>
          <w:color w:val="231F20"/>
          <w:sz w:val="20"/>
        </w:rPr>
        <w:t xml:space="preserve">means collectively the Central Eastern, </w:t>
      </w:r>
      <w:r>
        <w:rPr>
          <w:rFonts w:ascii="Arial" w:hAnsi="Arial"/>
          <w:color w:val="231F20"/>
          <w:sz w:val="20"/>
        </w:rPr>
        <w:t xml:space="preserve">Cod Grounds, Gifford, Hunter, Jervis, Lord Howe, </w:t>
      </w:r>
      <w:proofErr w:type="gramStart"/>
      <w:r>
        <w:rPr>
          <w:rFonts w:ascii="Arial" w:hAnsi="Arial"/>
          <w:color w:val="231F20"/>
          <w:sz w:val="20"/>
        </w:rPr>
        <w:t>Norfolk</w:t>
      </w:r>
      <w:proofErr w:type="gramEnd"/>
      <w:r>
        <w:rPr>
          <w:rFonts w:ascii="Arial" w:hAnsi="Arial"/>
          <w:color w:val="231F20"/>
          <w:sz w:val="20"/>
        </w:rPr>
        <w:t xml:space="preserve"> and Solitary Islands</w:t>
      </w:r>
      <w:r w:rsidRPr="00D17252">
        <w:rPr>
          <w:rFonts w:ascii="Arial" w:hAnsi="Arial"/>
          <w:color w:val="231F20"/>
          <w:sz w:val="20"/>
        </w:rPr>
        <w:t xml:space="preserve"> Marine Parks</w:t>
      </w:r>
      <w:r w:rsidR="005B66D1" w:rsidRPr="005B66D1">
        <w:rPr>
          <w:rFonts w:ascii="Arial" w:hAnsi="Arial"/>
          <w:color w:val="231F20"/>
          <w:sz w:val="20"/>
        </w:rPr>
        <w:t xml:space="preserve"> </w:t>
      </w:r>
      <w:r w:rsidR="005B66D1">
        <w:rPr>
          <w:rFonts w:ascii="Arial" w:hAnsi="Arial"/>
          <w:color w:val="231F20"/>
          <w:sz w:val="20"/>
        </w:rPr>
        <w:t xml:space="preserve">established by, and described under, the </w:t>
      </w:r>
      <w:r w:rsidR="005B66D1">
        <w:rPr>
          <w:rFonts w:ascii="Arial" w:hAnsi="Arial"/>
          <w:i/>
          <w:color w:val="231F20"/>
          <w:sz w:val="20"/>
        </w:rPr>
        <w:t>Environment Protection and Biodiversity Conservation (Commonwealth Marine Reserves) Proclamation 2013</w:t>
      </w:r>
      <w:r w:rsidR="005B66D1" w:rsidRPr="00DB59A9">
        <w:rPr>
          <w:rFonts w:ascii="Arial" w:hAnsi="Arial"/>
          <w:color w:val="231F20"/>
          <w:sz w:val="20"/>
        </w:rPr>
        <w:t>.</w:t>
      </w:r>
      <w:r w:rsidR="005B66D1" w:rsidRPr="00D17252">
        <w:rPr>
          <w:rFonts w:ascii="Arial" w:hAnsi="Arial"/>
          <w:color w:val="231F20"/>
          <w:sz w:val="20"/>
        </w:rPr>
        <w:t xml:space="preserve"> </w:t>
      </w:r>
      <w:r w:rsidRPr="00D17252">
        <w:rPr>
          <w:rFonts w:ascii="Arial" w:hAnsi="Arial"/>
          <w:color w:val="231F20"/>
          <w:sz w:val="20"/>
        </w:rPr>
        <w:t xml:space="preserve"> </w:t>
      </w:r>
    </w:p>
    <w:p w14:paraId="02CC26FE" w14:textId="2BC83E4B" w:rsidR="004B2F24" w:rsidRPr="00D17252" w:rsidRDefault="004B2F24" w:rsidP="005B66D1">
      <w:pPr>
        <w:numPr>
          <w:ilvl w:val="0"/>
          <w:numId w:val="27"/>
        </w:numPr>
        <w:autoSpaceDE w:val="0"/>
        <w:autoSpaceDN w:val="0"/>
        <w:adjustRightInd w:val="0"/>
        <w:spacing w:before="120" w:line="336" w:lineRule="auto"/>
        <w:rPr>
          <w:rFonts w:ascii="Arial" w:hAnsi="Arial"/>
          <w:color w:val="231F20"/>
          <w:sz w:val="20"/>
          <w:szCs w:val="20"/>
        </w:rPr>
      </w:pPr>
      <w:r>
        <w:rPr>
          <w:rFonts w:ascii="Arial" w:hAnsi="Arial"/>
          <w:b/>
          <w:bCs/>
          <w:color w:val="231F20"/>
          <w:sz w:val="20"/>
        </w:rPr>
        <w:t>Temperate East</w:t>
      </w:r>
      <w:r w:rsidRPr="00AF2661">
        <w:rPr>
          <w:rFonts w:ascii="Arial" w:hAnsi="Arial"/>
          <w:b/>
          <w:bCs/>
          <w:color w:val="231F20"/>
          <w:sz w:val="20"/>
        </w:rPr>
        <w:t xml:space="preserve"> Network</w:t>
      </w:r>
      <w:r w:rsidR="00A67707">
        <w:rPr>
          <w:rFonts w:ascii="Arial" w:hAnsi="Arial"/>
          <w:b/>
          <w:bCs/>
          <w:color w:val="231F20"/>
          <w:sz w:val="20"/>
        </w:rPr>
        <w:t xml:space="preserve"> Management Plan</w:t>
      </w:r>
      <w:r w:rsidRPr="00AF2661">
        <w:rPr>
          <w:rFonts w:ascii="Arial" w:hAnsi="Arial"/>
          <w:bCs/>
          <w:color w:val="231F20"/>
          <w:sz w:val="20"/>
        </w:rPr>
        <w:t xml:space="preserve"> </w:t>
      </w:r>
      <w:r w:rsidRPr="00AF2661">
        <w:rPr>
          <w:rFonts w:ascii="Arial" w:hAnsi="Arial"/>
          <w:color w:val="231F20"/>
          <w:sz w:val="20"/>
        </w:rPr>
        <w:t xml:space="preserve">means </w:t>
      </w:r>
      <w:r w:rsidRPr="00AF2661">
        <w:rPr>
          <w:rFonts w:ascii="Arial" w:hAnsi="Arial"/>
          <w:sz w:val="20"/>
        </w:rPr>
        <w:t>the</w:t>
      </w:r>
      <w:r>
        <w:rPr>
          <w:rFonts w:ascii="Arial" w:hAnsi="Arial"/>
          <w:sz w:val="20"/>
        </w:rPr>
        <w:t xml:space="preserve"> Temperate East Marine Parks </w:t>
      </w:r>
      <w:r w:rsidR="00003B2B">
        <w:rPr>
          <w:rFonts w:ascii="Arial" w:hAnsi="Arial"/>
          <w:sz w:val="20"/>
        </w:rPr>
        <w:t xml:space="preserve">Network </w:t>
      </w:r>
      <w:r>
        <w:rPr>
          <w:rFonts w:ascii="Arial" w:hAnsi="Arial"/>
          <w:sz w:val="20"/>
        </w:rPr>
        <w:t>Management</w:t>
      </w:r>
      <w:r w:rsidR="004178A1">
        <w:rPr>
          <w:rFonts w:ascii="Arial" w:hAnsi="Arial"/>
          <w:sz w:val="20"/>
        </w:rPr>
        <w:t xml:space="preserve"> </w:t>
      </w:r>
      <w:r>
        <w:rPr>
          <w:rFonts w:ascii="Arial" w:hAnsi="Arial"/>
          <w:sz w:val="20"/>
        </w:rPr>
        <w:t>Plan 2018 made under section 370 of the EPBC Act</w:t>
      </w:r>
      <w:r w:rsidRPr="00D17252">
        <w:rPr>
          <w:rFonts w:ascii="Arial" w:hAnsi="Arial"/>
          <w:color w:val="231F20"/>
          <w:sz w:val="20"/>
        </w:rPr>
        <w:t xml:space="preserve">. </w:t>
      </w:r>
    </w:p>
    <w:p w14:paraId="2FA223A6" w14:textId="77777777" w:rsidR="004B2F24" w:rsidRPr="00064D1B" w:rsidRDefault="004B2F24" w:rsidP="005B66D1">
      <w:pPr>
        <w:numPr>
          <w:ilvl w:val="0"/>
          <w:numId w:val="27"/>
        </w:numPr>
        <w:autoSpaceDE w:val="0"/>
        <w:autoSpaceDN w:val="0"/>
        <w:adjustRightInd w:val="0"/>
        <w:spacing w:before="120" w:line="336" w:lineRule="auto"/>
        <w:rPr>
          <w:rFonts w:ascii="Arial" w:hAnsi="Arial"/>
          <w:color w:val="231F20"/>
          <w:sz w:val="20"/>
          <w:szCs w:val="20"/>
        </w:rPr>
      </w:pPr>
      <w:r w:rsidRPr="00064D1B">
        <w:rPr>
          <w:rFonts w:ascii="Arial" w:hAnsi="Arial"/>
          <w:b/>
          <w:sz w:val="20"/>
          <w:szCs w:val="20"/>
        </w:rPr>
        <w:t>Transit</w:t>
      </w:r>
      <w:r>
        <w:rPr>
          <w:rFonts w:ascii="Arial" w:hAnsi="Arial"/>
          <w:b/>
          <w:sz w:val="20"/>
          <w:szCs w:val="20"/>
        </w:rPr>
        <w:t xml:space="preserve"> or Transiting</w:t>
      </w:r>
      <w:r>
        <w:rPr>
          <w:rFonts w:ascii="Arial" w:hAnsi="Arial"/>
          <w:sz w:val="20"/>
          <w:szCs w:val="20"/>
        </w:rPr>
        <w:t xml:space="preserve"> means the c</w:t>
      </w:r>
      <w:r w:rsidRPr="00064D1B">
        <w:rPr>
          <w:rFonts w:ascii="Arial" w:hAnsi="Arial"/>
          <w:sz w:val="20"/>
          <w:szCs w:val="20"/>
        </w:rPr>
        <w:t>ontinuous and expeditious passage through an area. However, passage includes stopping and anchoring, but only in so far as rendered necessary by force majeure or distress or for the purpose of rendering assistance to persons, ships or aircraft in danger or distress.</w:t>
      </w:r>
    </w:p>
    <w:p w14:paraId="7A3E5E7C" w14:textId="77777777" w:rsidR="004B2F24" w:rsidRPr="00064D1B" w:rsidRDefault="004B2F24" w:rsidP="005B66D1">
      <w:pPr>
        <w:numPr>
          <w:ilvl w:val="0"/>
          <w:numId w:val="27"/>
        </w:numPr>
        <w:autoSpaceDE w:val="0"/>
        <w:autoSpaceDN w:val="0"/>
        <w:adjustRightInd w:val="0"/>
        <w:spacing w:before="120" w:line="336" w:lineRule="auto"/>
        <w:rPr>
          <w:rFonts w:ascii="Arial" w:hAnsi="Arial"/>
          <w:color w:val="231F20"/>
          <w:sz w:val="20"/>
          <w:szCs w:val="20"/>
        </w:rPr>
      </w:pPr>
      <w:r w:rsidRPr="00064D1B">
        <w:rPr>
          <w:rFonts w:ascii="Arial" w:hAnsi="Arial"/>
          <w:b/>
          <w:sz w:val="20"/>
          <w:szCs w:val="20"/>
        </w:rPr>
        <w:t>Vessel</w:t>
      </w:r>
      <w:r w:rsidRPr="00064D1B">
        <w:rPr>
          <w:rFonts w:ascii="Arial" w:hAnsi="Arial"/>
          <w:color w:val="231F20"/>
          <w:sz w:val="20"/>
          <w:szCs w:val="20"/>
          <w:lang w:eastAsia="en-US"/>
        </w:rPr>
        <w:t xml:space="preserve"> </w:t>
      </w:r>
      <w:r w:rsidRPr="00064D1B">
        <w:rPr>
          <w:rFonts w:ascii="Arial" w:hAnsi="Arial"/>
          <w:sz w:val="20"/>
          <w:szCs w:val="20"/>
        </w:rPr>
        <w:t xml:space="preserve">means a ship, boat, </w:t>
      </w:r>
      <w:r>
        <w:rPr>
          <w:rFonts w:ascii="Arial" w:hAnsi="Arial"/>
          <w:sz w:val="20"/>
          <w:szCs w:val="20"/>
        </w:rPr>
        <w:t xml:space="preserve">tender, </w:t>
      </w:r>
      <w:r w:rsidRPr="00064D1B">
        <w:rPr>
          <w:rFonts w:ascii="Arial" w:hAnsi="Arial"/>
          <w:sz w:val="20"/>
          <w:szCs w:val="20"/>
        </w:rPr>
        <w:t>raft or pontoon or any other thing capable of carrying persons or goods through or on water and includes a floating structure and hovercraft.</w:t>
      </w:r>
    </w:p>
    <w:p w14:paraId="45BBAA51" w14:textId="77777777" w:rsidR="004B2F24" w:rsidRPr="00D17252" w:rsidRDefault="004B2F24" w:rsidP="005B66D1">
      <w:pPr>
        <w:numPr>
          <w:ilvl w:val="0"/>
          <w:numId w:val="27"/>
        </w:numPr>
        <w:autoSpaceDE w:val="0"/>
        <w:autoSpaceDN w:val="0"/>
        <w:adjustRightInd w:val="0"/>
        <w:spacing w:before="120" w:line="336" w:lineRule="auto"/>
        <w:rPr>
          <w:rFonts w:ascii="Arial" w:hAnsi="Arial"/>
          <w:color w:val="231F20"/>
          <w:sz w:val="20"/>
          <w:szCs w:val="20"/>
        </w:rPr>
      </w:pPr>
      <w:r w:rsidRPr="00FF0357">
        <w:rPr>
          <w:rFonts w:ascii="Arial" w:hAnsi="Arial"/>
          <w:b/>
          <w:sz w:val="20"/>
          <w:szCs w:val="20"/>
        </w:rPr>
        <w:t xml:space="preserve">Vessel </w:t>
      </w:r>
      <w:r>
        <w:rPr>
          <w:rFonts w:ascii="Arial" w:hAnsi="Arial"/>
          <w:b/>
          <w:sz w:val="20"/>
          <w:szCs w:val="20"/>
        </w:rPr>
        <w:t>I</w:t>
      </w:r>
      <w:r w:rsidRPr="00FF0357">
        <w:rPr>
          <w:rFonts w:ascii="Arial" w:hAnsi="Arial"/>
          <w:b/>
          <w:sz w:val="20"/>
          <w:szCs w:val="20"/>
        </w:rPr>
        <w:t xml:space="preserve">dentification and </w:t>
      </w:r>
      <w:r>
        <w:rPr>
          <w:rFonts w:ascii="Arial" w:hAnsi="Arial"/>
          <w:b/>
          <w:sz w:val="20"/>
          <w:szCs w:val="20"/>
        </w:rPr>
        <w:t>Monitoring S</w:t>
      </w:r>
      <w:r w:rsidRPr="00FF0357">
        <w:rPr>
          <w:rFonts w:ascii="Arial" w:hAnsi="Arial"/>
          <w:b/>
          <w:sz w:val="20"/>
          <w:szCs w:val="20"/>
        </w:rPr>
        <w:t>ystem</w:t>
      </w:r>
      <w:r>
        <w:rPr>
          <w:rFonts w:ascii="Arial" w:hAnsi="Arial"/>
          <w:sz w:val="20"/>
          <w:szCs w:val="20"/>
        </w:rPr>
        <w:t xml:space="preserve"> (such as VMS) means a</w:t>
      </w:r>
      <w:r w:rsidRPr="00064D1B">
        <w:rPr>
          <w:rFonts w:ascii="Arial" w:hAnsi="Arial"/>
          <w:sz w:val="20"/>
          <w:szCs w:val="20"/>
        </w:rPr>
        <w:t xml:space="preserve"> system whereby vessels are fitted with an electronic device that can transmit or provide information to a central management agency about the vessel’s course or position, or other such information.</w:t>
      </w:r>
    </w:p>
    <w:p w14:paraId="4B81B539" w14:textId="1DFC444C" w:rsidR="004B2F24" w:rsidRDefault="004B2F24" w:rsidP="005B66D1">
      <w:pPr>
        <w:numPr>
          <w:ilvl w:val="0"/>
          <w:numId w:val="27"/>
        </w:numPr>
        <w:autoSpaceDE w:val="0"/>
        <w:autoSpaceDN w:val="0"/>
        <w:adjustRightInd w:val="0"/>
        <w:spacing w:before="120" w:line="336" w:lineRule="auto"/>
        <w:rPr>
          <w:rFonts w:ascii="Arial" w:hAnsi="Arial"/>
          <w:color w:val="231F20"/>
          <w:sz w:val="20"/>
          <w:szCs w:val="20"/>
        </w:rPr>
      </w:pPr>
      <w:r>
        <w:rPr>
          <w:rFonts w:ascii="Arial" w:hAnsi="Arial"/>
          <w:b/>
          <w:color w:val="231F20"/>
          <w:sz w:val="20"/>
          <w:szCs w:val="20"/>
        </w:rPr>
        <w:t xml:space="preserve">Zone </w:t>
      </w:r>
      <w:r w:rsidRPr="00064D1B">
        <w:rPr>
          <w:rFonts w:ascii="Arial" w:hAnsi="Arial"/>
          <w:color w:val="231F20"/>
          <w:sz w:val="20"/>
          <w:szCs w:val="20"/>
          <w:lang w:val="en-GB"/>
        </w:rPr>
        <w:t>means a management zone established by</w:t>
      </w:r>
      <w:r>
        <w:rPr>
          <w:rFonts w:ascii="Arial" w:hAnsi="Arial"/>
          <w:color w:val="231F20"/>
          <w:sz w:val="20"/>
          <w:szCs w:val="20"/>
          <w:lang w:val="en-GB"/>
        </w:rPr>
        <w:t>, and described under, Section 3.1 of</w:t>
      </w:r>
      <w:r w:rsidRPr="00064D1B">
        <w:rPr>
          <w:rFonts w:ascii="Arial" w:hAnsi="Arial"/>
          <w:color w:val="231F20"/>
          <w:sz w:val="20"/>
          <w:szCs w:val="20"/>
          <w:lang w:val="en-GB"/>
        </w:rPr>
        <w:t xml:space="preserve"> the </w:t>
      </w:r>
      <w:r>
        <w:rPr>
          <w:rFonts w:ascii="Arial" w:hAnsi="Arial"/>
          <w:color w:val="231F20"/>
          <w:sz w:val="20"/>
          <w:szCs w:val="20"/>
          <w:lang w:val="en-GB"/>
        </w:rPr>
        <w:t>Temperate East</w:t>
      </w:r>
      <w:r w:rsidRPr="00064D1B">
        <w:rPr>
          <w:rFonts w:ascii="Arial" w:hAnsi="Arial"/>
          <w:color w:val="231F20"/>
          <w:sz w:val="20"/>
          <w:szCs w:val="20"/>
          <w:lang w:val="en-GB"/>
        </w:rPr>
        <w:t xml:space="preserve"> </w:t>
      </w:r>
      <w:r w:rsidR="00482D73" w:rsidRPr="00064D1B">
        <w:rPr>
          <w:rFonts w:ascii="Arial" w:hAnsi="Arial"/>
          <w:color w:val="231F20"/>
          <w:sz w:val="20"/>
          <w:szCs w:val="20"/>
        </w:rPr>
        <w:t xml:space="preserve">Network </w:t>
      </w:r>
      <w:r w:rsidRPr="00064D1B">
        <w:rPr>
          <w:rFonts w:ascii="Arial" w:hAnsi="Arial"/>
          <w:color w:val="231F20"/>
          <w:sz w:val="20"/>
          <w:szCs w:val="20"/>
        </w:rPr>
        <w:t>Management Plan</w:t>
      </w:r>
      <w:r>
        <w:rPr>
          <w:rFonts w:ascii="Arial" w:hAnsi="Arial"/>
          <w:color w:val="231F20"/>
          <w:sz w:val="20"/>
          <w:szCs w:val="20"/>
        </w:rPr>
        <w:t>.</w:t>
      </w:r>
    </w:p>
    <w:p w14:paraId="490B0056" w14:textId="6730A4C9" w:rsidR="00064D1B" w:rsidRPr="001B7E7E" w:rsidRDefault="00064D1B" w:rsidP="000B298A">
      <w:pPr>
        <w:autoSpaceDE w:val="0"/>
        <w:autoSpaceDN w:val="0"/>
        <w:adjustRightInd w:val="0"/>
        <w:spacing w:after="120" w:line="276" w:lineRule="auto"/>
        <w:ind w:left="360"/>
        <w:rPr>
          <w:rFonts w:ascii="Arial" w:hAnsi="Arial"/>
          <w:color w:val="231F20"/>
          <w:sz w:val="20"/>
          <w:szCs w:val="20"/>
        </w:rPr>
      </w:pPr>
    </w:p>
    <w:sectPr w:rsidR="00064D1B" w:rsidRPr="001B7E7E" w:rsidSect="002E6E0F">
      <w:headerReference w:type="first" r:id="rId17"/>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8EF5" w14:textId="77777777" w:rsidR="00413723" w:rsidRDefault="00413723" w:rsidP="00A60185">
      <w:r>
        <w:separator/>
      </w:r>
    </w:p>
  </w:endnote>
  <w:endnote w:type="continuationSeparator" w:id="0">
    <w:p w14:paraId="0F7CB053" w14:textId="77777777" w:rsidR="00413723" w:rsidRDefault="00413723"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rPr>
        <w:rFonts w:ascii="Arial" w:hAnsi="Arial"/>
        <w:sz w:val="22"/>
      </w:rPr>
    </w:sdtEndPr>
    <w:sdtContent>
      <w:p w14:paraId="39F0EAFC" w14:textId="77777777" w:rsidR="00686AF7" w:rsidRPr="00813E6A" w:rsidRDefault="00686AF7">
        <w:pPr>
          <w:pStyle w:val="Footer"/>
          <w:jc w:val="center"/>
          <w:rPr>
            <w:rFonts w:ascii="Arial" w:hAnsi="Arial"/>
            <w:sz w:val="22"/>
          </w:rPr>
        </w:pPr>
        <w:r w:rsidRPr="00813E6A">
          <w:rPr>
            <w:rFonts w:ascii="Arial" w:hAnsi="Arial"/>
            <w:sz w:val="22"/>
          </w:rPr>
          <w:fldChar w:fldCharType="begin"/>
        </w:r>
        <w:r w:rsidRPr="00813E6A">
          <w:rPr>
            <w:rFonts w:ascii="Arial" w:hAnsi="Arial"/>
            <w:sz w:val="22"/>
          </w:rPr>
          <w:instrText xml:space="preserve"> PAGE   \* MERGEFORMAT </w:instrText>
        </w:r>
        <w:r w:rsidRPr="00813E6A">
          <w:rPr>
            <w:rFonts w:ascii="Arial" w:hAnsi="Arial"/>
            <w:sz w:val="22"/>
          </w:rPr>
          <w:fldChar w:fldCharType="separate"/>
        </w:r>
        <w:r w:rsidR="003574C0">
          <w:rPr>
            <w:rFonts w:ascii="Arial" w:hAnsi="Arial"/>
            <w:noProof/>
            <w:sz w:val="22"/>
          </w:rPr>
          <w:t>2</w:t>
        </w:r>
        <w:r w:rsidRPr="00813E6A">
          <w:rPr>
            <w:rFonts w:ascii="Arial" w:hAnsi="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081040"/>
      <w:docPartObj>
        <w:docPartGallery w:val="Page Numbers (Bottom of Page)"/>
        <w:docPartUnique/>
      </w:docPartObj>
    </w:sdtPr>
    <w:sdtEndPr>
      <w:rPr>
        <w:rFonts w:ascii="Arial" w:hAnsi="Arial"/>
        <w:sz w:val="22"/>
      </w:rPr>
    </w:sdtEndPr>
    <w:sdtContent>
      <w:p w14:paraId="1F2FF238" w14:textId="4B640E66" w:rsidR="00813E6A" w:rsidRPr="002E6E0F" w:rsidRDefault="002E6E0F" w:rsidP="002E6E0F">
        <w:pPr>
          <w:pStyle w:val="Footer"/>
          <w:jc w:val="center"/>
          <w:rPr>
            <w:rFonts w:ascii="Arial" w:hAnsi="Arial"/>
            <w:sz w:val="22"/>
          </w:rPr>
        </w:pPr>
        <w:r w:rsidRPr="00813E6A">
          <w:rPr>
            <w:rFonts w:ascii="Arial" w:hAnsi="Arial"/>
            <w:sz w:val="22"/>
          </w:rPr>
          <w:fldChar w:fldCharType="begin"/>
        </w:r>
        <w:r w:rsidRPr="00813E6A">
          <w:rPr>
            <w:rFonts w:ascii="Arial" w:hAnsi="Arial"/>
            <w:sz w:val="22"/>
          </w:rPr>
          <w:instrText xml:space="preserve"> PAGE   \* MERGEFORMAT </w:instrText>
        </w:r>
        <w:r w:rsidRPr="00813E6A">
          <w:rPr>
            <w:rFonts w:ascii="Arial" w:hAnsi="Arial"/>
            <w:sz w:val="22"/>
          </w:rPr>
          <w:fldChar w:fldCharType="separate"/>
        </w:r>
        <w:r w:rsidR="003574C0">
          <w:rPr>
            <w:rFonts w:ascii="Arial" w:hAnsi="Arial"/>
            <w:noProof/>
            <w:sz w:val="22"/>
          </w:rPr>
          <w:t>1</w:t>
        </w:r>
        <w:r w:rsidRPr="00813E6A">
          <w:rPr>
            <w:rFonts w:ascii="Arial" w:hAnsi="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D07A" w14:textId="77777777" w:rsidR="00413723" w:rsidRDefault="00413723" w:rsidP="00A60185">
      <w:r>
        <w:separator/>
      </w:r>
    </w:p>
  </w:footnote>
  <w:footnote w:type="continuationSeparator" w:id="0">
    <w:p w14:paraId="2D029750" w14:textId="77777777" w:rsidR="00413723" w:rsidRDefault="00413723"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EAF9" w14:textId="46F85C25" w:rsidR="00686AF7" w:rsidRDefault="00686AF7" w:rsidP="00E45765">
    <w:pPr>
      <w:pStyle w:val="Classification"/>
    </w:pPr>
    <w:r>
      <w:fldChar w:fldCharType="begin"/>
    </w:r>
    <w:r>
      <w:instrText xml:space="preserve"> DOCPROPERTY SecurityClassification \* MERGEFORMAT </w:instrText>
    </w:r>
    <w:r>
      <w:fldChar w:fldCharType="separate"/>
    </w:r>
    <w:r w:rsidR="00316C51">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EAFD" w14:textId="3260CF2A" w:rsidR="00686AF7" w:rsidRDefault="00686AF7" w:rsidP="00825C6F">
    <w:pPr>
      <w:pStyle w:val="Header"/>
      <w:jc w:val="center"/>
    </w:pPr>
    <w:r>
      <w:rPr>
        <w:noProof/>
      </w:rPr>
      <w:drawing>
        <wp:inline distT="0" distB="0" distL="0" distR="0" wp14:anchorId="39F0EB03" wp14:editId="39F0EB04">
          <wp:extent cx="3901897" cy="840510"/>
          <wp:effectExtent l="19050" t="0" r="335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912026" cy="842692"/>
                  </a:xfrm>
                  <a:prstGeom prst="rect">
                    <a:avLst/>
                  </a:prstGeom>
                  <a:noFill/>
                  <a:ln w="9525">
                    <a:noFill/>
                    <a:miter lim="800000"/>
                    <a:headEnd/>
                    <a:tailEnd/>
                  </a:ln>
                </pic:spPr>
              </pic:pic>
            </a:graphicData>
          </a:graphic>
        </wp:inline>
      </w:drawing>
    </w:r>
  </w:p>
  <w:p w14:paraId="39F0EAFE" w14:textId="77777777" w:rsidR="00686AF7" w:rsidRDefault="00686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0A83" w14:textId="423AB7C2" w:rsidR="002E6E0F" w:rsidRDefault="002E6E0F" w:rsidP="002E6E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A307A49"/>
    <w:multiLevelType w:val="hybridMultilevel"/>
    <w:tmpl w:val="AE9883A8"/>
    <w:lvl w:ilvl="0" w:tplc="9084BB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D6018"/>
    <w:multiLevelType w:val="hybridMultilevel"/>
    <w:tmpl w:val="20A231D0"/>
    <w:lvl w:ilvl="0" w:tplc="9476E938">
      <w:start w:val="1"/>
      <w:numFmt w:val="bullet"/>
      <w:lvlText w:val="-"/>
      <w:lvlJc w:val="left"/>
      <w:pPr>
        <w:ind w:left="720" w:hanging="360"/>
      </w:pPr>
      <w:rPr>
        <w:rFonts w:ascii="Agency FB" w:hAnsi="Agency FB"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C2284"/>
    <w:multiLevelType w:val="hybridMultilevel"/>
    <w:tmpl w:val="B76088A2"/>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F282FB7"/>
    <w:multiLevelType w:val="hybridMultilevel"/>
    <w:tmpl w:val="43684F96"/>
    <w:lvl w:ilvl="0" w:tplc="04090019">
      <w:start w:val="1"/>
      <w:numFmt w:val="lowerLetter"/>
      <w:lvlText w:val="%1."/>
      <w:lvlJc w:val="left"/>
      <w:pPr>
        <w:tabs>
          <w:tab w:val="num" w:pos="720"/>
        </w:tabs>
        <w:ind w:left="720" w:hanging="360"/>
      </w:pPr>
    </w:lvl>
    <w:lvl w:ilvl="1" w:tplc="2D98854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281AF6"/>
    <w:multiLevelType w:val="hybridMultilevel"/>
    <w:tmpl w:val="1D12B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05814F5"/>
    <w:multiLevelType w:val="hybridMultilevel"/>
    <w:tmpl w:val="B76088A2"/>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2D4562A"/>
    <w:multiLevelType w:val="hybridMultilevel"/>
    <w:tmpl w:val="B53C5940"/>
    <w:lvl w:ilvl="0" w:tplc="A31E665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A75FFD"/>
    <w:multiLevelType w:val="hybridMultilevel"/>
    <w:tmpl w:val="7A4C2F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90A20B7"/>
    <w:multiLevelType w:val="hybridMultilevel"/>
    <w:tmpl w:val="9B0215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A3446"/>
    <w:multiLevelType w:val="hybridMultilevel"/>
    <w:tmpl w:val="F02AFFD8"/>
    <w:lvl w:ilvl="0" w:tplc="A31E665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975B78"/>
    <w:multiLevelType w:val="hybridMultilevel"/>
    <w:tmpl w:val="A03ED0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C7E6871"/>
    <w:multiLevelType w:val="hybridMultilevel"/>
    <w:tmpl w:val="21F2A3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CC63636"/>
    <w:multiLevelType w:val="hybridMultilevel"/>
    <w:tmpl w:val="14488E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D47BEE"/>
    <w:multiLevelType w:val="hybridMultilevel"/>
    <w:tmpl w:val="5A74A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EA0DDB"/>
    <w:multiLevelType w:val="hybridMultilevel"/>
    <w:tmpl w:val="9B0215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8F7613"/>
    <w:multiLevelType w:val="hybridMultilevel"/>
    <w:tmpl w:val="2CEE3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EC236C"/>
    <w:multiLevelType w:val="hybridMultilevel"/>
    <w:tmpl w:val="398299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836436"/>
    <w:multiLevelType w:val="hybridMultilevel"/>
    <w:tmpl w:val="D9FE9610"/>
    <w:lvl w:ilvl="0" w:tplc="F46ED7E4">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20357"/>
    <w:multiLevelType w:val="hybridMultilevel"/>
    <w:tmpl w:val="C49E60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AA662FD"/>
    <w:multiLevelType w:val="hybridMultilevel"/>
    <w:tmpl w:val="BF384D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4F3C79"/>
    <w:multiLevelType w:val="hybridMultilevel"/>
    <w:tmpl w:val="6AC6C6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456429"/>
    <w:multiLevelType w:val="multilevel"/>
    <w:tmpl w:val="E898CC72"/>
    <w:numStyleLink w:val="KeyPoints"/>
  </w:abstractNum>
  <w:abstractNum w:abstractNumId="26" w15:restartNumberingAfterBreak="0">
    <w:nsid w:val="66E52A17"/>
    <w:multiLevelType w:val="hybridMultilevel"/>
    <w:tmpl w:val="B88A035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040AD8"/>
    <w:multiLevelType w:val="hybridMultilevel"/>
    <w:tmpl w:val="6D2CD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87467834">
    <w:abstractNumId w:val="28"/>
  </w:num>
  <w:num w:numId="2" w16cid:durableId="665212772">
    <w:abstractNumId w:val="0"/>
  </w:num>
  <w:num w:numId="3" w16cid:durableId="936324907">
    <w:abstractNumId w:val="13"/>
  </w:num>
  <w:num w:numId="4" w16cid:durableId="1478498428">
    <w:abstractNumId w:val="11"/>
  </w:num>
  <w:num w:numId="5" w16cid:durableId="164786587">
    <w:abstractNumId w:val="25"/>
  </w:num>
  <w:num w:numId="6" w16cid:durableId="1264387302">
    <w:abstractNumId w:val="6"/>
  </w:num>
  <w:num w:numId="7" w16cid:durableId="187571605">
    <w:abstractNumId w:val="3"/>
  </w:num>
  <w:num w:numId="8" w16cid:durableId="134764499">
    <w:abstractNumId w:val="15"/>
  </w:num>
  <w:num w:numId="9" w16cid:durableId="529421132">
    <w:abstractNumId w:val="5"/>
  </w:num>
  <w:num w:numId="10" w16cid:durableId="1024212274">
    <w:abstractNumId w:val="8"/>
  </w:num>
  <w:num w:numId="11" w16cid:durableId="954095756">
    <w:abstractNumId w:val="21"/>
  </w:num>
  <w:num w:numId="12" w16cid:durableId="777333144">
    <w:abstractNumId w:val="27"/>
  </w:num>
  <w:num w:numId="13" w16cid:durableId="372194929">
    <w:abstractNumId w:val="2"/>
  </w:num>
  <w:num w:numId="14" w16cid:durableId="1590041618">
    <w:abstractNumId w:val="26"/>
  </w:num>
  <w:num w:numId="15" w16cid:durableId="1850290759">
    <w:abstractNumId w:val="10"/>
  </w:num>
  <w:num w:numId="16" w16cid:durableId="602616796">
    <w:abstractNumId w:val="23"/>
  </w:num>
  <w:num w:numId="17" w16cid:durableId="745420130">
    <w:abstractNumId w:val="14"/>
  </w:num>
  <w:num w:numId="18" w16cid:durableId="1290555348">
    <w:abstractNumId w:val="22"/>
  </w:num>
  <w:num w:numId="19" w16cid:durableId="1055159730">
    <w:abstractNumId w:val="20"/>
  </w:num>
  <w:num w:numId="20" w16cid:durableId="1682506575">
    <w:abstractNumId w:val="24"/>
  </w:num>
  <w:num w:numId="21" w16cid:durableId="1675061660">
    <w:abstractNumId w:val="16"/>
  </w:num>
  <w:num w:numId="22" w16cid:durableId="1236356207">
    <w:abstractNumId w:val="18"/>
  </w:num>
  <w:num w:numId="23" w16cid:durableId="1883052472">
    <w:abstractNumId w:val="17"/>
  </w:num>
  <w:num w:numId="24" w16cid:durableId="36588168">
    <w:abstractNumId w:val="4"/>
  </w:num>
  <w:num w:numId="25" w16cid:durableId="1474056914">
    <w:abstractNumId w:val="12"/>
  </w:num>
  <w:num w:numId="26" w16cid:durableId="1060520071">
    <w:abstractNumId w:val="1"/>
  </w:num>
  <w:num w:numId="27" w16cid:durableId="782965444">
    <w:abstractNumId w:val="19"/>
  </w:num>
  <w:num w:numId="28" w16cid:durableId="1872037170">
    <w:abstractNumId w:val="7"/>
  </w:num>
  <w:num w:numId="29" w16cid:durableId="121107224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4488A"/>
    <w:rsid w:val="00003B2B"/>
    <w:rsid w:val="00004AEE"/>
    <w:rsid w:val="00005CAA"/>
    <w:rsid w:val="00010210"/>
    <w:rsid w:val="00010BAA"/>
    <w:rsid w:val="00012D66"/>
    <w:rsid w:val="00015ADA"/>
    <w:rsid w:val="00017CE6"/>
    <w:rsid w:val="00020C99"/>
    <w:rsid w:val="00021B1F"/>
    <w:rsid w:val="0002707B"/>
    <w:rsid w:val="00027094"/>
    <w:rsid w:val="00033445"/>
    <w:rsid w:val="00045D8D"/>
    <w:rsid w:val="00047059"/>
    <w:rsid w:val="0005148E"/>
    <w:rsid w:val="00051DD7"/>
    <w:rsid w:val="00064D1B"/>
    <w:rsid w:val="00072C5A"/>
    <w:rsid w:val="000759E5"/>
    <w:rsid w:val="00076082"/>
    <w:rsid w:val="00084AC6"/>
    <w:rsid w:val="00086BD4"/>
    <w:rsid w:val="000873BA"/>
    <w:rsid w:val="00091608"/>
    <w:rsid w:val="0009333C"/>
    <w:rsid w:val="0009704F"/>
    <w:rsid w:val="000A0F11"/>
    <w:rsid w:val="000A125A"/>
    <w:rsid w:val="000A494A"/>
    <w:rsid w:val="000A57CD"/>
    <w:rsid w:val="000B298A"/>
    <w:rsid w:val="000B29E7"/>
    <w:rsid w:val="000B3758"/>
    <w:rsid w:val="000B5803"/>
    <w:rsid w:val="000B7681"/>
    <w:rsid w:val="000B7B42"/>
    <w:rsid w:val="000C02B7"/>
    <w:rsid w:val="000C5100"/>
    <w:rsid w:val="000C5342"/>
    <w:rsid w:val="000C706A"/>
    <w:rsid w:val="000D238A"/>
    <w:rsid w:val="000D2887"/>
    <w:rsid w:val="000D6D63"/>
    <w:rsid w:val="000E0081"/>
    <w:rsid w:val="000E07CF"/>
    <w:rsid w:val="000E0E70"/>
    <w:rsid w:val="000E2B65"/>
    <w:rsid w:val="000E31C1"/>
    <w:rsid w:val="000E40D8"/>
    <w:rsid w:val="000F2CF2"/>
    <w:rsid w:val="000F5B8D"/>
    <w:rsid w:val="00100BEF"/>
    <w:rsid w:val="001075B4"/>
    <w:rsid w:val="00111326"/>
    <w:rsid w:val="0011498E"/>
    <w:rsid w:val="00117A45"/>
    <w:rsid w:val="001224AE"/>
    <w:rsid w:val="00126E79"/>
    <w:rsid w:val="001337D4"/>
    <w:rsid w:val="00134B87"/>
    <w:rsid w:val="00136040"/>
    <w:rsid w:val="00140F35"/>
    <w:rsid w:val="00147C12"/>
    <w:rsid w:val="001527A1"/>
    <w:rsid w:val="001530DC"/>
    <w:rsid w:val="0015331F"/>
    <w:rsid w:val="00154472"/>
    <w:rsid w:val="00154989"/>
    <w:rsid w:val="00155A9F"/>
    <w:rsid w:val="001574E2"/>
    <w:rsid w:val="00160262"/>
    <w:rsid w:val="00165657"/>
    <w:rsid w:val="0016780A"/>
    <w:rsid w:val="001713FA"/>
    <w:rsid w:val="00173EBF"/>
    <w:rsid w:val="00175ED3"/>
    <w:rsid w:val="00181E7E"/>
    <w:rsid w:val="001827FF"/>
    <w:rsid w:val="001828A8"/>
    <w:rsid w:val="001842A2"/>
    <w:rsid w:val="00187FA8"/>
    <w:rsid w:val="00192F5E"/>
    <w:rsid w:val="00197772"/>
    <w:rsid w:val="001A51C8"/>
    <w:rsid w:val="001B3B8B"/>
    <w:rsid w:val="001B420E"/>
    <w:rsid w:val="001B4CA8"/>
    <w:rsid w:val="001B5EA1"/>
    <w:rsid w:val="001B7E7E"/>
    <w:rsid w:val="001C4F3D"/>
    <w:rsid w:val="001C5469"/>
    <w:rsid w:val="001D0CDC"/>
    <w:rsid w:val="001D1D82"/>
    <w:rsid w:val="001D40B8"/>
    <w:rsid w:val="001D4DE3"/>
    <w:rsid w:val="001D4F11"/>
    <w:rsid w:val="001E1182"/>
    <w:rsid w:val="001E2B12"/>
    <w:rsid w:val="001E72A9"/>
    <w:rsid w:val="00202905"/>
    <w:rsid w:val="00202C90"/>
    <w:rsid w:val="00211FDB"/>
    <w:rsid w:val="00213DE8"/>
    <w:rsid w:val="00215D34"/>
    <w:rsid w:val="00216118"/>
    <w:rsid w:val="002209AB"/>
    <w:rsid w:val="002251E3"/>
    <w:rsid w:val="002256BF"/>
    <w:rsid w:val="00227A95"/>
    <w:rsid w:val="002316BD"/>
    <w:rsid w:val="002340CD"/>
    <w:rsid w:val="002346A6"/>
    <w:rsid w:val="00240DEF"/>
    <w:rsid w:val="002473FC"/>
    <w:rsid w:val="00252E3C"/>
    <w:rsid w:val="00260BBB"/>
    <w:rsid w:val="00262198"/>
    <w:rsid w:val="00267D3A"/>
    <w:rsid w:val="00280668"/>
    <w:rsid w:val="00285F1B"/>
    <w:rsid w:val="00286FB8"/>
    <w:rsid w:val="00292B81"/>
    <w:rsid w:val="00296EE8"/>
    <w:rsid w:val="00296FE6"/>
    <w:rsid w:val="002B18AE"/>
    <w:rsid w:val="002B7740"/>
    <w:rsid w:val="002B7938"/>
    <w:rsid w:val="002C1C93"/>
    <w:rsid w:val="002C5066"/>
    <w:rsid w:val="002C5813"/>
    <w:rsid w:val="002C65DF"/>
    <w:rsid w:val="002D4AAC"/>
    <w:rsid w:val="002D6DB7"/>
    <w:rsid w:val="002D73B0"/>
    <w:rsid w:val="002E13EB"/>
    <w:rsid w:val="002E59FB"/>
    <w:rsid w:val="002E6E0F"/>
    <w:rsid w:val="002F045A"/>
    <w:rsid w:val="002F5B39"/>
    <w:rsid w:val="002F5C77"/>
    <w:rsid w:val="0030039D"/>
    <w:rsid w:val="0030326F"/>
    <w:rsid w:val="00304ED8"/>
    <w:rsid w:val="00306BAB"/>
    <w:rsid w:val="00306F02"/>
    <w:rsid w:val="00310701"/>
    <w:rsid w:val="00315980"/>
    <w:rsid w:val="00316C51"/>
    <w:rsid w:val="00316F7F"/>
    <w:rsid w:val="0032168F"/>
    <w:rsid w:val="00321773"/>
    <w:rsid w:val="003218E8"/>
    <w:rsid w:val="00325E34"/>
    <w:rsid w:val="00330DCE"/>
    <w:rsid w:val="00331E11"/>
    <w:rsid w:val="00334761"/>
    <w:rsid w:val="00337EBC"/>
    <w:rsid w:val="0034077E"/>
    <w:rsid w:val="0034162F"/>
    <w:rsid w:val="00341DCD"/>
    <w:rsid w:val="0034563E"/>
    <w:rsid w:val="003518D6"/>
    <w:rsid w:val="0035460C"/>
    <w:rsid w:val="00354EE6"/>
    <w:rsid w:val="003556BD"/>
    <w:rsid w:val="00355835"/>
    <w:rsid w:val="003574C0"/>
    <w:rsid w:val="00363DF0"/>
    <w:rsid w:val="00365147"/>
    <w:rsid w:val="0037016E"/>
    <w:rsid w:val="00372908"/>
    <w:rsid w:val="00383020"/>
    <w:rsid w:val="00394D7E"/>
    <w:rsid w:val="003975FD"/>
    <w:rsid w:val="003A584F"/>
    <w:rsid w:val="003A7DEF"/>
    <w:rsid w:val="003B057D"/>
    <w:rsid w:val="003B1ABA"/>
    <w:rsid w:val="003B1BC5"/>
    <w:rsid w:val="003B60CC"/>
    <w:rsid w:val="003C004F"/>
    <w:rsid w:val="003C1B25"/>
    <w:rsid w:val="003C2443"/>
    <w:rsid w:val="003C2B33"/>
    <w:rsid w:val="003C2DF4"/>
    <w:rsid w:val="003C4105"/>
    <w:rsid w:val="003C5DA3"/>
    <w:rsid w:val="003D4BCD"/>
    <w:rsid w:val="003D6C2B"/>
    <w:rsid w:val="003E01D8"/>
    <w:rsid w:val="003E2100"/>
    <w:rsid w:val="003E4931"/>
    <w:rsid w:val="003F27E0"/>
    <w:rsid w:val="003F5D80"/>
    <w:rsid w:val="003F6F5B"/>
    <w:rsid w:val="00401C97"/>
    <w:rsid w:val="0040342D"/>
    <w:rsid w:val="00403A4C"/>
    <w:rsid w:val="0041192D"/>
    <w:rsid w:val="00413723"/>
    <w:rsid w:val="00413EE1"/>
    <w:rsid w:val="00416970"/>
    <w:rsid w:val="004178A1"/>
    <w:rsid w:val="0042128E"/>
    <w:rsid w:val="00421E9C"/>
    <w:rsid w:val="00422EE3"/>
    <w:rsid w:val="004250C0"/>
    <w:rsid w:val="004318C8"/>
    <w:rsid w:val="00432B60"/>
    <w:rsid w:val="0043385D"/>
    <w:rsid w:val="00440698"/>
    <w:rsid w:val="00441595"/>
    <w:rsid w:val="0044789F"/>
    <w:rsid w:val="00453E53"/>
    <w:rsid w:val="004540E2"/>
    <w:rsid w:val="00454336"/>
    <w:rsid w:val="00454454"/>
    <w:rsid w:val="00457750"/>
    <w:rsid w:val="00467924"/>
    <w:rsid w:val="004712A5"/>
    <w:rsid w:val="0047266F"/>
    <w:rsid w:val="00476D6B"/>
    <w:rsid w:val="00480181"/>
    <w:rsid w:val="00482D73"/>
    <w:rsid w:val="00490C44"/>
    <w:rsid w:val="00491A38"/>
    <w:rsid w:val="0049200A"/>
    <w:rsid w:val="00492C16"/>
    <w:rsid w:val="00494790"/>
    <w:rsid w:val="004A0678"/>
    <w:rsid w:val="004A48A3"/>
    <w:rsid w:val="004A5535"/>
    <w:rsid w:val="004B0D92"/>
    <w:rsid w:val="004B0EC0"/>
    <w:rsid w:val="004B2F24"/>
    <w:rsid w:val="004B3ABC"/>
    <w:rsid w:val="004B66F1"/>
    <w:rsid w:val="004C3EA0"/>
    <w:rsid w:val="004C4EB0"/>
    <w:rsid w:val="004D52B7"/>
    <w:rsid w:val="004E034B"/>
    <w:rsid w:val="004E2301"/>
    <w:rsid w:val="004F7169"/>
    <w:rsid w:val="00500D66"/>
    <w:rsid w:val="00514C8E"/>
    <w:rsid w:val="005318EE"/>
    <w:rsid w:val="00531DBF"/>
    <w:rsid w:val="00545759"/>
    <w:rsid w:val="00545BE0"/>
    <w:rsid w:val="00546930"/>
    <w:rsid w:val="005477E5"/>
    <w:rsid w:val="00547C5E"/>
    <w:rsid w:val="00554C6A"/>
    <w:rsid w:val="00562E85"/>
    <w:rsid w:val="0056332F"/>
    <w:rsid w:val="005719B3"/>
    <w:rsid w:val="0057295E"/>
    <w:rsid w:val="0057308E"/>
    <w:rsid w:val="005767B1"/>
    <w:rsid w:val="00576B40"/>
    <w:rsid w:val="005800D6"/>
    <w:rsid w:val="00581C39"/>
    <w:rsid w:val="0058290D"/>
    <w:rsid w:val="005903B6"/>
    <w:rsid w:val="00592AFA"/>
    <w:rsid w:val="005A0247"/>
    <w:rsid w:val="005A126E"/>
    <w:rsid w:val="005A452F"/>
    <w:rsid w:val="005B140D"/>
    <w:rsid w:val="005B66D1"/>
    <w:rsid w:val="005C1FEA"/>
    <w:rsid w:val="005C3495"/>
    <w:rsid w:val="005C6281"/>
    <w:rsid w:val="005C6EAA"/>
    <w:rsid w:val="005D731E"/>
    <w:rsid w:val="005E3DFC"/>
    <w:rsid w:val="005E5942"/>
    <w:rsid w:val="005E60AF"/>
    <w:rsid w:val="005F1DEA"/>
    <w:rsid w:val="006003B0"/>
    <w:rsid w:val="00601B0D"/>
    <w:rsid w:val="006035E1"/>
    <w:rsid w:val="0060711A"/>
    <w:rsid w:val="00607FC9"/>
    <w:rsid w:val="00617651"/>
    <w:rsid w:val="00622FE1"/>
    <w:rsid w:val="0062521C"/>
    <w:rsid w:val="00625871"/>
    <w:rsid w:val="006262AD"/>
    <w:rsid w:val="00630A2B"/>
    <w:rsid w:val="00632DC7"/>
    <w:rsid w:val="006357FB"/>
    <w:rsid w:val="006406FC"/>
    <w:rsid w:val="00640E57"/>
    <w:rsid w:val="0064488A"/>
    <w:rsid w:val="00646122"/>
    <w:rsid w:val="00652132"/>
    <w:rsid w:val="00653E16"/>
    <w:rsid w:val="006552F8"/>
    <w:rsid w:val="00657220"/>
    <w:rsid w:val="00657362"/>
    <w:rsid w:val="0066104B"/>
    <w:rsid w:val="006647D7"/>
    <w:rsid w:val="006655EE"/>
    <w:rsid w:val="00667C10"/>
    <w:rsid w:val="00667EF4"/>
    <w:rsid w:val="00676FCA"/>
    <w:rsid w:val="00677177"/>
    <w:rsid w:val="00682A6F"/>
    <w:rsid w:val="0068612E"/>
    <w:rsid w:val="00686AF7"/>
    <w:rsid w:val="00687C92"/>
    <w:rsid w:val="00693B09"/>
    <w:rsid w:val="0069534E"/>
    <w:rsid w:val="00695DCA"/>
    <w:rsid w:val="0069669C"/>
    <w:rsid w:val="006A1200"/>
    <w:rsid w:val="006A4F4E"/>
    <w:rsid w:val="006A6C23"/>
    <w:rsid w:val="006B125A"/>
    <w:rsid w:val="006B14DB"/>
    <w:rsid w:val="006B21C4"/>
    <w:rsid w:val="006C27EC"/>
    <w:rsid w:val="006C4A1A"/>
    <w:rsid w:val="006D0393"/>
    <w:rsid w:val="006D1A83"/>
    <w:rsid w:val="006E1CFE"/>
    <w:rsid w:val="006E47F6"/>
    <w:rsid w:val="006F10C4"/>
    <w:rsid w:val="006F40E9"/>
    <w:rsid w:val="006F5603"/>
    <w:rsid w:val="006F66E9"/>
    <w:rsid w:val="00701400"/>
    <w:rsid w:val="00701477"/>
    <w:rsid w:val="0070363A"/>
    <w:rsid w:val="007037CF"/>
    <w:rsid w:val="007150C4"/>
    <w:rsid w:val="007167C0"/>
    <w:rsid w:val="007174C4"/>
    <w:rsid w:val="00720481"/>
    <w:rsid w:val="00733193"/>
    <w:rsid w:val="00735581"/>
    <w:rsid w:val="007368C4"/>
    <w:rsid w:val="00740536"/>
    <w:rsid w:val="00740871"/>
    <w:rsid w:val="00744DDA"/>
    <w:rsid w:val="00745E03"/>
    <w:rsid w:val="00750099"/>
    <w:rsid w:val="00752AEA"/>
    <w:rsid w:val="007555D3"/>
    <w:rsid w:val="0075732A"/>
    <w:rsid w:val="007600F8"/>
    <w:rsid w:val="00760262"/>
    <w:rsid w:val="0076280E"/>
    <w:rsid w:val="00762950"/>
    <w:rsid w:val="0076310C"/>
    <w:rsid w:val="00764BB7"/>
    <w:rsid w:val="00766033"/>
    <w:rsid w:val="0076744F"/>
    <w:rsid w:val="00767BCE"/>
    <w:rsid w:val="00767EFC"/>
    <w:rsid w:val="007707DE"/>
    <w:rsid w:val="00770B5D"/>
    <w:rsid w:val="007752F1"/>
    <w:rsid w:val="00776768"/>
    <w:rsid w:val="0078187A"/>
    <w:rsid w:val="007821E1"/>
    <w:rsid w:val="0078316F"/>
    <w:rsid w:val="0079448D"/>
    <w:rsid w:val="007A2573"/>
    <w:rsid w:val="007B106C"/>
    <w:rsid w:val="007B1A4E"/>
    <w:rsid w:val="007B2609"/>
    <w:rsid w:val="007B3D05"/>
    <w:rsid w:val="007B5503"/>
    <w:rsid w:val="007C179C"/>
    <w:rsid w:val="007C39B1"/>
    <w:rsid w:val="007C4191"/>
    <w:rsid w:val="007C4D35"/>
    <w:rsid w:val="007C6BB3"/>
    <w:rsid w:val="007D14B4"/>
    <w:rsid w:val="007D3AD7"/>
    <w:rsid w:val="007D5F90"/>
    <w:rsid w:val="007E24F6"/>
    <w:rsid w:val="007F45CF"/>
    <w:rsid w:val="007F4843"/>
    <w:rsid w:val="007F7FE3"/>
    <w:rsid w:val="00800F64"/>
    <w:rsid w:val="00801050"/>
    <w:rsid w:val="00802F0B"/>
    <w:rsid w:val="00810A67"/>
    <w:rsid w:val="00811484"/>
    <w:rsid w:val="00813E6A"/>
    <w:rsid w:val="00817ACA"/>
    <w:rsid w:val="00821549"/>
    <w:rsid w:val="00825C6F"/>
    <w:rsid w:val="008321DB"/>
    <w:rsid w:val="00833CF7"/>
    <w:rsid w:val="00834457"/>
    <w:rsid w:val="00834CDE"/>
    <w:rsid w:val="00842464"/>
    <w:rsid w:val="008450E6"/>
    <w:rsid w:val="00845601"/>
    <w:rsid w:val="00855C5C"/>
    <w:rsid w:val="00870C1A"/>
    <w:rsid w:val="00874A36"/>
    <w:rsid w:val="0088183B"/>
    <w:rsid w:val="00882ED8"/>
    <w:rsid w:val="008A146D"/>
    <w:rsid w:val="008A3C96"/>
    <w:rsid w:val="008A7E3A"/>
    <w:rsid w:val="008B4019"/>
    <w:rsid w:val="008B65C9"/>
    <w:rsid w:val="008C2D4A"/>
    <w:rsid w:val="008C3FAA"/>
    <w:rsid w:val="008D3900"/>
    <w:rsid w:val="008D6E1D"/>
    <w:rsid w:val="008E21B6"/>
    <w:rsid w:val="008F39B4"/>
    <w:rsid w:val="008F4162"/>
    <w:rsid w:val="00903E02"/>
    <w:rsid w:val="00913175"/>
    <w:rsid w:val="0091427B"/>
    <w:rsid w:val="00916EDB"/>
    <w:rsid w:val="00920861"/>
    <w:rsid w:val="00922113"/>
    <w:rsid w:val="00922B13"/>
    <w:rsid w:val="009242EF"/>
    <w:rsid w:val="00932291"/>
    <w:rsid w:val="00932861"/>
    <w:rsid w:val="0093408E"/>
    <w:rsid w:val="009370E7"/>
    <w:rsid w:val="00942F2C"/>
    <w:rsid w:val="009457B5"/>
    <w:rsid w:val="00951038"/>
    <w:rsid w:val="00951054"/>
    <w:rsid w:val="00952DDF"/>
    <w:rsid w:val="0096250B"/>
    <w:rsid w:val="00963B6A"/>
    <w:rsid w:val="00965C02"/>
    <w:rsid w:val="009678A0"/>
    <w:rsid w:val="00970950"/>
    <w:rsid w:val="009812D4"/>
    <w:rsid w:val="00990B6F"/>
    <w:rsid w:val="009920D8"/>
    <w:rsid w:val="009A302D"/>
    <w:rsid w:val="009B0659"/>
    <w:rsid w:val="009B38BE"/>
    <w:rsid w:val="009C3D0F"/>
    <w:rsid w:val="009C414B"/>
    <w:rsid w:val="009C5E0F"/>
    <w:rsid w:val="009C6371"/>
    <w:rsid w:val="009C664C"/>
    <w:rsid w:val="009D016B"/>
    <w:rsid w:val="009D6212"/>
    <w:rsid w:val="009E1B19"/>
    <w:rsid w:val="009F35E2"/>
    <w:rsid w:val="009F65F9"/>
    <w:rsid w:val="009F68BA"/>
    <w:rsid w:val="00A03CAF"/>
    <w:rsid w:val="00A06277"/>
    <w:rsid w:val="00A06966"/>
    <w:rsid w:val="00A079DC"/>
    <w:rsid w:val="00A111C2"/>
    <w:rsid w:val="00A13E83"/>
    <w:rsid w:val="00A16739"/>
    <w:rsid w:val="00A2156B"/>
    <w:rsid w:val="00A2580B"/>
    <w:rsid w:val="00A27DCE"/>
    <w:rsid w:val="00A30D3D"/>
    <w:rsid w:val="00A32663"/>
    <w:rsid w:val="00A338E7"/>
    <w:rsid w:val="00A35CAA"/>
    <w:rsid w:val="00A36E7F"/>
    <w:rsid w:val="00A41E65"/>
    <w:rsid w:val="00A43E0A"/>
    <w:rsid w:val="00A51319"/>
    <w:rsid w:val="00A530C7"/>
    <w:rsid w:val="00A55F5B"/>
    <w:rsid w:val="00A60185"/>
    <w:rsid w:val="00A661EA"/>
    <w:rsid w:val="00A67707"/>
    <w:rsid w:val="00A825D4"/>
    <w:rsid w:val="00A830E5"/>
    <w:rsid w:val="00A854B3"/>
    <w:rsid w:val="00A868F4"/>
    <w:rsid w:val="00A87135"/>
    <w:rsid w:val="00A93280"/>
    <w:rsid w:val="00A951EA"/>
    <w:rsid w:val="00A96D5C"/>
    <w:rsid w:val="00AA0157"/>
    <w:rsid w:val="00AA2548"/>
    <w:rsid w:val="00AA3F3A"/>
    <w:rsid w:val="00AA58C4"/>
    <w:rsid w:val="00AA796E"/>
    <w:rsid w:val="00AB11C8"/>
    <w:rsid w:val="00AB54AE"/>
    <w:rsid w:val="00AC08A8"/>
    <w:rsid w:val="00AC4D2C"/>
    <w:rsid w:val="00AD56C8"/>
    <w:rsid w:val="00AD58F2"/>
    <w:rsid w:val="00AD5A1E"/>
    <w:rsid w:val="00AD5B2C"/>
    <w:rsid w:val="00AF1380"/>
    <w:rsid w:val="00AF2661"/>
    <w:rsid w:val="00AF70DD"/>
    <w:rsid w:val="00B0512A"/>
    <w:rsid w:val="00B0529F"/>
    <w:rsid w:val="00B052C2"/>
    <w:rsid w:val="00B1418B"/>
    <w:rsid w:val="00B16329"/>
    <w:rsid w:val="00B20268"/>
    <w:rsid w:val="00B21195"/>
    <w:rsid w:val="00B2244C"/>
    <w:rsid w:val="00B24B22"/>
    <w:rsid w:val="00B25310"/>
    <w:rsid w:val="00B26180"/>
    <w:rsid w:val="00B32F8F"/>
    <w:rsid w:val="00B348AF"/>
    <w:rsid w:val="00B36DB0"/>
    <w:rsid w:val="00B448F3"/>
    <w:rsid w:val="00B50E26"/>
    <w:rsid w:val="00B53D5D"/>
    <w:rsid w:val="00B54548"/>
    <w:rsid w:val="00B54DE9"/>
    <w:rsid w:val="00B553EC"/>
    <w:rsid w:val="00B558D0"/>
    <w:rsid w:val="00B55E3F"/>
    <w:rsid w:val="00B62C54"/>
    <w:rsid w:val="00B666EF"/>
    <w:rsid w:val="00B832EC"/>
    <w:rsid w:val="00B851E8"/>
    <w:rsid w:val="00B869D4"/>
    <w:rsid w:val="00B91066"/>
    <w:rsid w:val="00B93DD0"/>
    <w:rsid w:val="00B97732"/>
    <w:rsid w:val="00BA5A16"/>
    <w:rsid w:val="00BA65A8"/>
    <w:rsid w:val="00BA6D19"/>
    <w:rsid w:val="00BA7461"/>
    <w:rsid w:val="00BA7DA9"/>
    <w:rsid w:val="00BB61C8"/>
    <w:rsid w:val="00BC4215"/>
    <w:rsid w:val="00BD0340"/>
    <w:rsid w:val="00BD1A6F"/>
    <w:rsid w:val="00BE02F5"/>
    <w:rsid w:val="00BE517C"/>
    <w:rsid w:val="00BE6D3C"/>
    <w:rsid w:val="00BE7852"/>
    <w:rsid w:val="00BF7CEE"/>
    <w:rsid w:val="00C0257C"/>
    <w:rsid w:val="00C03880"/>
    <w:rsid w:val="00C0564B"/>
    <w:rsid w:val="00C135CF"/>
    <w:rsid w:val="00C20042"/>
    <w:rsid w:val="00C20C7F"/>
    <w:rsid w:val="00C24C3C"/>
    <w:rsid w:val="00C2683F"/>
    <w:rsid w:val="00C3184D"/>
    <w:rsid w:val="00C4597B"/>
    <w:rsid w:val="00C4714E"/>
    <w:rsid w:val="00C51CCA"/>
    <w:rsid w:val="00C53C96"/>
    <w:rsid w:val="00C5504F"/>
    <w:rsid w:val="00C57B55"/>
    <w:rsid w:val="00C60524"/>
    <w:rsid w:val="00C61AC6"/>
    <w:rsid w:val="00C61C53"/>
    <w:rsid w:val="00C61D0B"/>
    <w:rsid w:val="00C62ADB"/>
    <w:rsid w:val="00C631F6"/>
    <w:rsid w:val="00C63376"/>
    <w:rsid w:val="00C668FA"/>
    <w:rsid w:val="00C70D46"/>
    <w:rsid w:val="00C71FB2"/>
    <w:rsid w:val="00C74F97"/>
    <w:rsid w:val="00C775F6"/>
    <w:rsid w:val="00C8276E"/>
    <w:rsid w:val="00C842AC"/>
    <w:rsid w:val="00C84E22"/>
    <w:rsid w:val="00C91258"/>
    <w:rsid w:val="00C96130"/>
    <w:rsid w:val="00C96688"/>
    <w:rsid w:val="00C97E2F"/>
    <w:rsid w:val="00CA0723"/>
    <w:rsid w:val="00CA2FFA"/>
    <w:rsid w:val="00CA3EDD"/>
    <w:rsid w:val="00CB1690"/>
    <w:rsid w:val="00CC4365"/>
    <w:rsid w:val="00CD11B0"/>
    <w:rsid w:val="00CD25CA"/>
    <w:rsid w:val="00CE50D7"/>
    <w:rsid w:val="00CE71C2"/>
    <w:rsid w:val="00CF42D5"/>
    <w:rsid w:val="00CF4EDA"/>
    <w:rsid w:val="00CF7232"/>
    <w:rsid w:val="00D021CB"/>
    <w:rsid w:val="00D02855"/>
    <w:rsid w:val="00D10F1A"/>
    <w:rsid w:val="00D116F8"/>
    <w:rsid w:val="00D11D56"/>
    <w:rsid w:val="00D17596"/>
    <w:rsid w:val="00D22640"/>
    <w:rsid w:val="00D26A45"/>
    <w:rsid w:val="00D26D3A"/>
    <w:rsid w:val="00D45EE3"/>
    <w:rsid w:val="00D50618"/>
    <w:rsid w:val="00D509E9"/>
    <w:rsid w:val="00D53B1C"/>
    <w:rsid w:val="00D621BB"/>
    <w:rsid w:val="00D62910"/>
    <w:rsid w:val="00D63B1C"/>
    <w:rsid w:val="00D67B9E"/>
    <w:rsid w:val="00D67CD1"/>
    <w:rsid w:val="00D80AA0"/>
    <w:rsid w:val="00D83E29"/>
    <w:rsid w:val="00D85B7F"/>
    <w:rsid w:val="00D866FD"/>
    <w:rsid w:val="00DA1B12"/>
    <w:rsid w:val="00DA375A"/>
    <w:rsid w:val="00DA54C9"/>
    <w:rsid w:val="00DA5840"/>
    <w:rsid w:val="00DA6739"/>
    <w:rsid w:val="00DA6CAE"/>
    <w:rsid w:val="00DB1A9E"/>
    <w:rsid w:val="00DB31D6"/>
    <w:rsid w:val="00DB4005"/>
    <w:rsid w:val="00DB5B07"/>
    <w:rsid w:val="00DB65F8"/>
    <w:rsid w:val="00DB6D8C"/>
    <w:rsid w:val="00DC34EB"/>
    <w:rsid w:val="00DC3706"/>
    <w:rsid w:val="00DE3B53"/>
    <w:rsid w:val="00DF1E5B"/>
    <w:rsid w:val="00DF2275"/>
    <w:rsid w:val="00DF3F5E"/>
    <w:rsid w:val="00DF5653"/>
    <w:rsid w:val="00DF6ECE"/>
    <w:rsid w:val="00E0596E"/>
    <w:rsid w:val="00E06F66"/>
    <w:rsid w:val="00E109FE"/>
    <w:rsid w:val="00E13A75"/>
    <w:rsid w:val="00E356E5"/>
    <w:rsid w:val="00E36F81"/>
    <w:rsid w:val="00E43CE8"/>
    <w:rsid w:val="00E45765"/>
    <w:rsid w:val="00E5098C"/>
    <w:rsid w:val="00E53069"/>
    <w:rsid w:val="00E60213"/>
    <w:rsid w:val="00E622EE"/>
    <w:rsid w:val="00E661B2"/>
    <w:rsid w:val="00E66F1F"/>
    <w:rsid w:val="00E74D29"/>
    <w:rsid w:val="00E83ABD"/>
    <w:rsid w:val="00E83C74"/>
    <w:rsid w:val="00E83CEE"/>
    <w:rsid w:val="00E840FE"/>
    <w:rsid w:val="00E90B52"/>
    <w:rsid w:val="00E91F18"/>
    <w:rsid w:val="00E9226D"/>
    <w:rsid w:val="00EA416C"/>
    <w:rsid w:val="00EA5941"/>
    <w:rsid w:val="00EB15E0"/>
    <w:rsid w:val="00EB60CE"/>
    <w:rsid w:val="00EB7D53"/>
    <w:rsid w:val="00EE1802"/>
    <w:rsid w:val="00EE3146"/>
    <w:rsid w:val="00EE79B1"/>
    <w:rsid w:val="00EE7B67"/>
    <w:rsid w:val="00EF4341"/>
    <w:rsid w:val="00EF43C9"/>
    <w:rsid w:val="00EF50BB"/>
    <w:rsid w:val="00EF53FF"/>
    <w:rsid w:val="00F00192"/>
    <w:rsid w:val="00F01DF6"/>
    <w:rsid w:val="00F0340D"/>
    <w:rsid w:val="00F059A6"/>
    <w:rsid w:val="00F074D6"/>
    <w:rsid w:val="00F14517"/>
    <w:rsid w:val="00F23756"/>
    <w:rsid w:val="00F240D5"/>
    <w:rsid w:val="00F2523A"/>
    <w:rsid w:val="00F25FFA"/>
    <w:rsid w:val="00F310D2"/>
    <w:rsid w:val="00F317B1"/>
    <w:rsid w:val="00F31A04"/>
    <w:rsid w:val="00F3296D"/>
    <w:rsid w:val="00F36F3D"/>
    <w:rsid w:val="00F461D4"/>
    <w:rsid w:val="00F477BD"/>
    <w:rsid w:val="00F52C75"/>
    <w:rsid w:val="00F53491"/>
    <w:rsid w:val="00F5589D"/>
    <w:rsid w:val="00F6374A"/>
    <w:rsid w:val="00F65A1C"/>
    <w:rsid w:val="00F66F50"/>
    <w:rsid w:val="00F7197F"/>
    <w:rsid w:val="00F74371"/>
    <w:rsid w:val="00F7542B"/>
    <w:rsid w:val="00F75E15"/>
    <w:rsid w:val="00F77014"/>
    <w:rsid w:val="00F8146E"/>
    <w:rsid w:val="00F82FF8"/>
    <w:rsid w:val="00F8330D"/>
    <w:rsid w:val="00F84305"/>
    <w:rsid w:val="00F8485C"/>
    <w:rsid w:val="00F864D8"/>
    <w:rsid w:val="00F87149"/>
    <w:rsid w:val="00F87FFE"/>
    <w:rsid w:val="00F94448"/>
    <w:rsid w:val="00F954C9"/>
    <w:rsid w:val="00FA4CF0"/>
    <w:rsid w:val="00FA61AA"/>
    <w:rsid w:val="00FA69A4"/>
    <w:rsid w:val="00FB02A6"/>
    <w:rsid w:val="00FB1279"/>
    <w:rsid w:val="00FB1495"/>
    <w:rsid w:val="00FB2388"/>
    <w:rsid w:val="00FB4068"/>
    <w:rsid w:val="00FD1694"/>
    <w:rsid w:val="00FD7636"/>
    <w:rsid w:val="00FD7742"/>
    <w:rsid w:val="00FE3229"/>
    <w:rsid w:val="00FE51CF"/>
    <w:rsid w:val="00FE74C3"/>
    <w:rsid w:val="00FF0357"/>
    <w:rsid w:val="00FF215C"/>
    <w:rsid w:val="00FF49E8"/>
    <w:rsid w:val="00FF672F"/>
    <w:rsid w:val="00FF6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F0EAB2"/>
  <w15:docId w15:val="{F53CDA23-7232-4FD8-A8BE-F383A1EC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8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b/>
      <w:caps/>
    </w:rPr>
  </w:style>
  <w:style w:type="paragraph" w:styleId="Heading2">
    <w:name w:val="heading 2"/>
    <w:basedOn w:val="Normal"/>
    <w:next w:val="Normal"/>
    <w:link w:val="Heading2Char"/>
    <w:uiPriority w:val="9"/>
    <w:qFormat/>
    <w:rsid w:val="000E31C1"/>
    <w:pPr>
      <w:keepNext/>
      <w:outlineLvl w:val="1"/>
    </w:pPr>
    <w:rPr>
      <w:b/>
    </w:rPr>
  </w:style>
  <w:style w:type="paragraph" w:styleId="Heading3">
    <w:name w:val="heading 3"/>
    <w:basedOn w:val="Normal"/>
    <w:next w:val="Normal"/>
    <w:link w:val="Heading3Char"/>
    <w:uiPriority w:val="9"/>
    <w:qFormat/>
    <w:rsid w:val="000E31C1"/>
    <w:pPr>
      <w:keepNext/>
      <w:outlineLvl w:val="2"/>
    </w:pPr>
    <w:rPr>
      <w:b/>
      <w:i/>
    </w:rPr>
  </w:style>
  <w:style w:type="paragraph" w:styleId="Heading4">
    <w:name w:val="heading 4"/>
    <w:basedOn w:val="Normal"/>
    <w:next w:val="Normal"/>
    <w:link w:val="Heading4Char"/>
    <w:uiPriority w:val="9"/>
    <w:qFormat/>
    <w:rsid w:val="000E31C1"/>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Default">
    <w:name w:val="Default"/>
    <w:rsid w:val="00A16739"/>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52132"/>
    <w:rPr>
      <w:sz w:val="16"/>
      <w:szCs w:val="16"/>
    </w:rPr>
  </w:style>
  <w:style w:type="paragraph" w:styleId="CommentText">
    <w:name w:val="annotation text"/>
    <w:basedOn w:val="Normal"/>
    <w:link w:val="CommentTextChar"/>
    <w:uiPriority w:val="99"/>
    <w:semiHidden/>
    <w:unhideWhenUsed/>
    <w:rsid w:val="00652132"/>
    <w:rPr>
      <w:sz w:val="20"/>
      <w:szCs w:val="20"/>
    </w:rPr>
  </w:style>
  <w:style w:type="character" w:customStyle="1" w:styleId="CommentTextChar">
    <w:name w:val="Comment Text Char"/>
    <w:basedOn w:val="DefaultParagraphFont"/>
    <w:link w:val="CommentText"/>
    <w:uiPriority w:val="99"/>
    <w:semiHidden/>
    <w:rsid w:val="0065213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2132"/>
    <w:rPr>
      <w:b/>
      <w:bCs/>
    </w:rPr>
  </w:style>
  <w:style w:type="character" w:customStyle="1" w:styleId="CommentSubjectChar">
    <w:name w:val="Comment Subject Char"/>
    <w:basedOn w:val="CommentTextChar"/>
    <w:link w:val="CommentSubject"/>
    <w:uiPriority w:val="99"/>
    <w:semiHidden/>
    <w:rsid w:val="00652132"/>
    <w:rPr>
      <w:rFonts w:ascii="Times New Roman" w:eastAsia="Times New Roman" w:hAnsi="Times New Roman"/>
      <w:b/>
      <w:bCs/>
    </w:rPr>
  </w:style>
  <w:style w:type="character" w:styleId="Hyperlink">
    <w:name w:val="Hyperlink"/>
    <w:basedOn w:val="DefaultParagraphFont"/>
    <w:uiPriority w:val="99"/>
    <w:unhideWhenUsed/>
    <w:rsid w:val="00DA5840"/>
    <w:rPr>
      <w:color w:val="0000FF" w:themeColor="hyperlink"/>
      <w:u w:val="single"/>
    </w:rPr>
  </w:style>
  <w:style w:type="paragraph" w:styleId="FootnoteText">
    <w:name w:val="footnote text"/>
    <w:basedOn w:val="Normal"/>
    <w:link w:val="FootnoteTextChar"/>
    <w:uiPriority w:val="99"/>
    <w:semiHidden/>
    <w:unhideWhenUsed/>
    <w:rsid w:val="00C0564B"/>
    <w:rPr>
      <w:sz w:val="20"/>
      <w:szCs w:val="20"/>
    </w:rPr>
  </w:style>
  <w:style w:type="character" w:customStyle="1" w:styleId="FootnoteTextChar">
    <w:name w:val="Footnote Text Char"/>
    <w:basedOn w:val="DefaultParagraphFont"/>
    <w:link w:val="FootnoteText"/>
    <w:uiPriority w:val="99"/>
    <w:semiHidden/>
    <w:rsid w:val="00C0564B"/>
    <w:rPr>
      <w:rFonts w:ascii="Times New Roman" w:eastAsia="Times New Roman" w:hAnsi="Times New Roman"/>
    </w:rPr>
  </w:style>
  <w:style w:type="character" w:styleId="FootnoteReference">
    <w:name w:val="footnote reference"/>
    <w:basedOn w:val="DefaultParagraphFont"/>
    <w:uiPriority w:val="99"/>
    <w:semiHidden/>
    <w:unhideWhenUsed/>
    <w:rsid w:val="00C0564B"/>
    <w:rPr>
      <w:vertAlign w:val="superscript"/>
    </w:rPr>
  </w:style>
  <w:style w:type="paragraph" w:styleId="Revision">
    <w:name w:val="Revision"/>
    <w:hidden/>
    <w:uiPriority w:val="99"/>
    <w:semiHidden/>
    <w:rsid w:val="001B7E7E"/>
    <w:rPr>
      <w:rFonts w:ascii="Times New Roman" w:eastAsia="Times New Roman" w:hAnsi="Times New Roman"/>
      <w:sz w:val="24"/>
      <w:szCs w:val="24"/>
    </w:rPr>
  </w:style>
  <w:style w:type="paragraph" w:styleId="BodyText">
    <w:name w:val="Body Text"/>
    <w:basedOn w:val="Normal"/>
    <w:link w:val="BodyTextChar"/>
    <w:uiPriority w:val="99"/>
    <w:unhideWhenUsed/>
    <w:rsid w:val="00453E53"/>
    <w:pPr>
      <w:framePr w:hSpace="180" w:wrap="around" w:vAnchor="text" w:hAnchor="margin" w:y="363"/>
      <w:spacing w:before="40"/>
    </w:pPr>
    <w:rPr>
      <w:rFonts w:ascii="Arial" w:hAnsi="Arial"/>
      <w:b/>
      <w:sz w:val="20"/>
      <w:szCs w:val="20"/>
    </w:rPr>
  </w:style>
  <w:style w:type="character" w:customStyle="1" w:styleId="BodyTextChar">
    <w:name w:val="Body Text Char"/>
    <w:basedOn w:val="DefaultParagraphFont"/>
    <w:link w:val="BodyText"/>
    <w:uiPriority w:val="99"/>
    <w:rsid w:val="00453E53"/>
    <w:rPr>
      <w:rFonts w:eastAsia="Times New Roman"/>
      <w:b/>
    </w:rPr>
  </w:style>
  <w:style w:type="paragraph" w:styleId="BodyTextIndent">
    <w:name w:val="Body Text Indent"/>
    <w:basedOn w:val="Normal"/>
    <w:link w:val="BodyTextIndentChar"/>
    <w:uiPriority w:val="99"/>
    <w:semiHidden/>
    <w:unhideWhenUsed/>
    <w:rsid w:val="003A7DEF"/>
    <w:pPr>
      <w:spacing w:after="120"/>
      <w:ind w:left="283"/>
    </w:pPr>
  </w:style>
  <w:style w:type="character" w:customStyle="1" w:styleId="BodyTextIndentChar">
    <w:name w:val="Body Text Indent Char"/>
    <w:basedOn w:val="DefaultParagraphFont"/>
    <w:link w:val="BodyTextIndent"/>
    <w:uiPriority w:val="99"/>
    <w:semiHidden/>
    <w:rsid w:val="003A7DEF"/>
    <w:rPr>
      <w:rFonts w:ascii="Times New Roman" w:eastAsia="Times New Roman" w:hAnsi="Times New Roman"/>
      <w:sz w:val="24"/>
      <w:szCs w:val="24"/>
    </w:rPr>
  </w:style>
  <w:style w:type="paragraph" w:customStyle="1" w:styleId="pf0">
    <w:name w:val="pf0"/>
    <w:basedOn w:val="Normal"/>
    <w:rsid w:val="00C20042"/>
    <w:pPr>
      <w:spacing w:before="100" w:beforeAutospacing="1" w:after="100" w:afterAutospacing="1"/>
    </w:pPr>
    <w:rPr>
      <w:rFonts w:cs="Times New Roman"/>
    </w:rPr>
  </w:style>
  <w:style w:type="character" w:customStyle="1" w:styleId="cf01">
    <w:name w:val="cf01"/>
    <w:basedOn w:val="DefaultParagraphFont"/>
    <w:rsid w:val="00C200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5025">
      <w:bodyDiv w:val="1"/>
      <w:marLeft w:val="0"/>
      <w:marRight w:val="0"/>
      <w:marTop w:val="0"/>
      <w:marBottom w:val="0"/>
      <w:divBdr>
        <w:top w:val="none" w:sz="0" w:space="0" w:color="auto"/>
        <w:left w:val="none" w:sz="0" w:space="0" w:color="auto"/>
        <w:bottom w:val="none" w:sz="0" w:space="0" w:color="auto"/>
        <w:right w:val="none" w:sz="0" w:space="0" w:color="auto"/>
      </w:divBdr>
    </w:div>
    <w:div w:id="1709137041">
      <w:bodyDiv w:val="1"/>
      <w:marLeft w:val="0"/>
      <w:marRight w:val="0"/>
      <w:marTop w:val="0"/>
      <w:marBottom w:val="0"/>
      <w:divBdr>
        <w:top w:val="none" w:sz="0" w:space="0" w:color="auto"/>
        <w:left w:val="none" w:sz="0" w:space="0" w:color="auto"/>
        <w:bottom w:val="none" w:sz="0" w:space="0" w:color="auto"/>
        <w:right w:val="none" w:sz="0" w:space="0" w:color="auto"/>
      </w:divBdr>
    </w:div>
    <w:div w:id="21328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2D2270083505824BB40EC0FC75499B3801007CD4AC4033B1E149A60C5E76FF95BF4B" ma:contentTypeVersion="10" ma:contentTypeDescription="Create a new Word Document" ma:contentTypeScope="" ma:versionID="33a349e89d9fad22cfe5ae343f96c21c">
  <xsd:schema xmlns:xsd="http://www.w3.org/2001/XMLSchema" xmlns:xs="http://www.w3.org/2001/XMLSchema" xmlns:p="http://schemas.microsoft.com/office/2006/metadata/properties" xmlns:ns2="f505482c-7624-442a-a7d5-f6ad3c9682a5" targetNamespace="http://schemas.microsoft.com/office/2006/metadata/properties" ma:root="true" ma:fieldsID="8ed223dbbacc09303c711064f514c1ba" ns2:_="">
    <xsd:import namespace="f505482c-7624-442a-a7d5-f6ad3c9682a5"/>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RecordNumber xmlns="f505482c-7624-442a-a7d5-f6ad3c9682a5">002265919</RecordNumber>
    <DocumentDescription xmlns="f505482c-7624-442a-a7d5-f6ad3c9682a5">Existing Class approval with annotation to show where conditions would sit. </DocumentDescription>
    <Approval xmlns="f505482c-7624-442a-a7d5-f6ad3c9682a5">For Review</Approval>
    <Function xmlns="f505482c-7624-442a-a7d5-f6ad3c9682a5">Parks</Function>
  </documentManagement>
</p:properties>
</file>

<file path=customXml/itemProps1.xml><?xml version="1.0" encoding="utf-8"?>
<ds:datastoreItem xmlns:ds="http://schemas.openxmlformats.org/officeDocument/2006/customXml" ds:itemID="{EF689693-342B-4E58-9968-2D534539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8E2BB-FA3C-471D-9A51-EC11036B7E06}">
  <ds:schemaRefs>
    <ds:schemaRef ds:uri="http://schemas.microsoft.com/office/2006/metadata/customXsn"/>
  </ds:schemaRefs>
</ds:datastoreItem>
</file>

<file path=customXml/itemProps3.xml><?xml version="1.0" encoding="utf-8"?>
<ds:datastoreItem xmlns:ds="http://schemas.openxmlformats.org/officeDocument/2006/customXml" ds:itemID="{11EE67AE-DB71-417D-A01D-442555DBC659}">
  <ds:schemaRefs>
    <ds:schemaRef ds:uri="http://schemas.microsoft.com/sharepoint/v3/contenttype/forms"/>
  </ds:schemaRefs>
</ds:datastoreItem>
</file>

<file path=customXml/itemProps4.xml><?xml version="1.0" encoding="utf-8"?>
<ds:datastoreItem xmlns:ds="http://schemas.openxmlformats.org/officeDocument/2006/customXml" ds:itemID="{5FD0DE02-424C-46DE-AB40-DC7E0A952939}">
  <ds:schemaRefs>
    <ds:schemaRef ds:uri="http://schemas.openxmlformats.org/officeDocument/2006/bibliography"/>
  </ds:schemaRefs>
</ds:datastoreItem>
</file>

<file path=customXml/itemProps5.xml><?xml version="1.0" encoding="utf-8"?>
<ds:datastoreItem xmlns:ds="http://schemas.openxmlformats.org/officeDocument/2006/customXml" ds:itemID="{691F8249-A3D7-4385-A25E-093A2A4E06F7}">
  <ds:schemaRefs>
    <ds:schemaRef ds:uri="http://schemas.microsoft.com/sharepoint/events"/>
  </ds:schemaRefs>
</ds:datastoreItem>
</file>

<file path=customXml/itemProps6.xml><?xml version="1.0" encoding="utf-8"?>
<ds:datastoreItem xmlns:ds="http://schemas.openxmlformats.org/officeDocument/2006/customXml" ds:itemID="{B1C014C8-AC23-4ADB-B5A3-E32C8951F20F}">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f505482c-7624-442a-a7d5-f6ad3c9682a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Draft Temperate East Commercial Fishing Class Approval-no changes annotated Feb 23</vt:lpstr>
    </vt:vector>
  </TitlesOfParts>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Temperate East Marine Parks Network Commercial Fishing Class Approval</dc:title>
  <dc:subject/>
  <dc:creator>Director of National Parks</dc:creator>
  <cp:keywords/>
  <dc:description/>
  <cp:lastModifiedBy>West, Kelly</cp:lastModifiedBy>
  <cp:lastPrinted>2018-06-25T02:22:00Z</cp:lastPrinted>
  <dcterms:created xsi:type="dcterms:W3CDTF">2023-02-07T04:33:00Z</dcterms:created>
  <dcterms:modified xsi:type="dcterms:W3CDTF">2023-02-14T23:28:00Z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0x0101002D2270083505824BB40EC0FC75499B3801007CD4AC4033B1E149A60C5E76FF95BF4B</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{53052e32-f0ca-4bec-8c6b-4baaabd762f1}</vt:lpwstr>
  </property>
  <property fmtid="{D5CDD505-2E9C-101B-9397-08002B2CF9AE}" pid="6" name="RecordPoint_ActiveItemUniqueId">
    <vt:lpwstr>{13216b36-2d82-4855-9dd4-22113899b828}</vt:lpwstr>
  </property>
  <property fmtid="{D5CDD505-2E9C-101B-9397-08002B2CF9AE}" pid="7" name="RecordPoint_ActiveItemWebId">
    <vt:lpwstr>{516d0142-1448-41d1-9053-5377794a9712}</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